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bCs w:val="1"/>
          <w:color w:val="000000"/>
          <w:sz w:val="36"/>
          <w:szCs w:val="36"/>
        </w:rPr>
      </w:pPr>
      <w:r w:rsidDel="00000000" w:rsidR="00000000" w:rsidRPr="00000000">
        <w:rPr>
          <w:b w:val="1"/>
          <w:bCs w:val="1"/>
          <w:color w:val="000000"/>
          <w:sz w:val="36"/>
          <w:szCs w:val="36"/>
          <w:rtl w:val="0"/>
        </w:rPr>
        <w:t xml:space="preserve">Call-Off Schedule 13 (Implementation Plan and Testing)</w:t>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720"/>
        <w:jc w:val="left"/>
        <w:rPr>
          <w:b w:val="1"/>
          <w:bCs w:val="1"/>
          <w:color w:val="000000"/>
          <w:sz w:val="36"/>
          <w:szCs w:val="36"/>
        </w:rPr>
      </w:pPr>
      <w:r w:rsidDel="00000000" w:rsidR="00000000" w:rsidRPr="00000000">
        <w:rPr>
          <w:b w:val="1"/>
          <w:bCs w:val="1"/>
          <w:color w:val="000000"/>
          <w:sz w:val="36"/>
          <w:szCs w:val="36"/>
          <w:rtl w:val="0"/>
        </w:rPr>
        <w:t xml:space="preserve">Part A - Implementation</w:t>
      </w:r>
    </w:p>
    <w:p w:rsidR="00000000" w:rsidDel="00000000" w:rsidP="00000000" w:rsidRDefault="00000000" w:rsidRPr="00000000" w14:paraId="00000003">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rPr>
          <w:b w:val="1"/>
          <w:bCs w:val="1"/>
          <w:smallCaps w:val="1"/>
          <w:color w:val="000000"/>
          <w:sz w:val="24"/>
          <w:szCs w:val="24"/>
        </w:rPr>
      </w:pPr>
      <w:r w:rsidDel="00000000" w:rsidR="00000000" w:rsidRPr="00000000">
        <w:rPr>
          <w:b w:val="1"/>
          <w:bCs w:val="1"/>
          <w:smallCaps w:val="1"/>
          <w:sz w:val="24"/>
          <w:szCs w:val="24"/>
          <w:rtl w:val="0"/>
        </w:rPr>
        <w:t xml:space="preserve">D</w:t>
      </w:r>
      <w:r w:rsidDel="00000000" w:rsidR="00000000" w:rsidRPr="00000000">
        <w:rPr>
          <w:b w:val="1"/>
          <w:bCs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789" w:hanging="567"/>
        <w:jc w:val="left"/>
        <w:rPr>
          <w:b w:val="1"/>
          <w:bCs w:val="1"/>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67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rPr>
          <w:cantSplit w:val="0"/>
          <w:tblHeader w:val="1"/>
        </w:trPr>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0" w:firstLine="0"/>
              <w:jc w:val="left"/>
              <w:rPr>
                <w:b w:val="1"/>
                <w:bCs w:val="1"/>
                <w:color w:val="000000"/>
                <w:sz w:val="24"/>
                <w:szCs w:val="24"/>
              </w:rPr>
            </w:pPr>
            <w:r w:rsidDel="00000000" w:rsidR="00000000" w:rsidRPr="00000000">
              <w:rPr>
                <w:b w:val="1"/>
                <w:bCs w:val="1"/>
                <w:color w:val="000000"/>
                <w:sz w:val="24"/>
                <w:szCs w:val="24"/>
                <w:rtl w:val="0"/>
              </w:rPr>
              <w:t xml:space="preserve">"Delay"</w:t>
            </w:r>
          </w:p>
        </w:tc>
        <w:tc>
          <w:tcPr>
            <w:shd w:fill="auto" w:val="clear"/>
          </w:tcPr>
          <w:p w:rsidR="00000000" w:rsidDel="00000000" w:rsidP="00000000" w:rsidRDefault="00000000" w:rsidRPr="00000000" w14:paraId="00000006">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288" w:hanging="288"/>
              <w:jc w:val="left"/>
              <w:rPr>
                <w:color w:val="000000"/>
                <w:sz w:val="24"/>
                <w:szCs w:val="24"/>
              </w:rPr>
            </w:pPr>
            <w:r w:rsidDel="00000000" w:rsidR="00000000" w:rsidRPr="00000000">
              <w:rPr>
                <w:color w:val="000000"/>
                <w:sz w:val="24"/>
                <w:szCs w:val="24"/>
                <w:rtl w:val="0"/>
              </w:rPr>
              <w:t xml:space="preserve">a delay in the Achievement of a Milestone by its Milestone Date; or</w:t>
            </w:r>
          </w:p>
          <w:p w:rsidR="00000000" w:rsidDel="00000000" w:rsidP="00000000" w:rsidRDefault="00000000" w:rsidRPr="00000000" w14:paraId="00000007">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288" w:hanging="288"/>
              <w:jc w:val="left"/>
              <w:rPr>
                <w:color w:val="000000"/>
                <w:sz w:val="24"/>
                <w:szCs w:val="24"/>
              </w:rPr>
            </w:pPr>
            <w:r w:rsidDel="00000000" w:rsidR="00000000" w:rsidRPr="00000000">
              <w:rPr>
                <w:color w:val="000000"/>
                <w:sz w:val="24"/>
                <w:szCs w:val="24"/>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0" w:firstLine="0"/>
              <w:jc w:val="left"/>
              <w:rPr>
                <w:b w:val="1"/>
                <w:bCs w:val="1"/>
                <w:color w:val="000000"/>
                <w:sz w:val="24"/>
                <w:szCs w:val="24"/>
              </w:rPr>
            </w:pPr>
            <w:r w:rsidDel="00000000" w:rsidR="00000000" w:rsidRPr="00000000">
              <w:rPr>
                <w:b w:val="1"/>
                <w:bCs w:val="1"/>
                <w:color w:val="000000"/>
                <w:sz w:val="24"/>
                <w:szCs w:val="24"/>
                <w:rtl w:val="0"/>
              </w:rPr>
              <w:t xml:space="preserve">"Deliverable Item"</w:t>
            </w:r>
          </w:p>
        </w:tc>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color w:val="000000"/>
                <w:sz w:val="24"/>
                <w:szCs w:val="24"/>
              </w:rPr>
            </w:pPr>
            <w:r w:rsidDel="00000000" w:rsidR="00000000" w:rsidRPr="00000000">
              <w:rPr>
                <w:color w:val="000000"/>
                <w:sz w:val="24"/>
                <w:szCs w:val="24"/>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ind w:left="0" w:firstLine="0"/>
              <w:jc w:val="left"/>
              <w:rPr>
                <w:b w:val="1"/>
                <w:bCs w:val="1"/>
                <w:color w:val="000000"/>
                <w:sz w:val="24"/>
                <w:szCs w:val="24"/>
              </w:rPr>
            </w:pPr>
            <w:r w:rsidDel="00000000" w:rsidR="00000000" w:rsidRPr="00000000">
              <w:rPr>
                <w:b w:val="1"/>
                <w:bCs w:val="1"/>
                <w:color w:val="000000"/>
                <w:sz w:val="24"/>
                <w:szCs w:val="24"/>
                <w:rtl w:val="0"/>
              </w:rPr>
              <w:t xml:space="preserve">"Milestone Payment"</w:t>
            </w:r>
          </w:p>
        </w:tc>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color w:val="000000"/>
                <w:sz w:val="24"/>
                <w:szCs w:val="24"/>
              </w:rPr>
            </w:pPr>
            <w:r w:rsidDel="00000000" w:rsidR="00000000" w:rsidRPr="00000000">
              <w:rPr>
                <w:color w:val="000000"/>
                <w:sz w:val="24"/>
                <w:szCs w:val="24"/>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Rule="auto"/>
              <w:ind w:left="0" w:firstLine="0"/>
              <w:jc w:val="left"/>
              <w:rPr>
                <w:b w:val="1"/>
                <w:bCs w:val="1"/>
                <w:color w:val="000000"/>
                <w:sz w:val="24"/>
                <w:szCs w:val="24"/>
              </w:rPr>
            </w:pPr>
            <w:r w:rsidDel="00000000" w:rsidR="00000000" w:rsidRPr="00000000">
              <w:rPr>
                <w:b w:val="1"/>
                <w:bCs w:val="1"/>
                <w:color w:val="000000"/>
                <w:sz w:val="24"/>
                <w:szCs w:val="24"/>
                <w:rtl w:val="0"/>
              </w:rPr>
              <w:t xml:space="preserve">Implementation Period"</w:t>
            </w:r>
          </w:p>
        </w:tc>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color w:val="000000"/>
                <w:sz w:val="24"/>
                <w:szCs w:val="24"/>
              </w:rPr>
            </w:pPr>
            <w:r w:rsidDel="00000000" w:rsidR="00000000" w:rsidRPr="00000000">
              <w:rPr>
                <w:color w:val="000000"/>
                <w:sz w:val="24"/>
                <w:szCs w:val="24"/>
                <w:rtl w:val="0"/>
              </w:rPr>
              <w:t xml:space="preserve">has the meaning given to it in Paragraph 7.1; </w:t>
            </w:r>
          </w:p>
        </w:tc>
      </w:tr>
    </w:tbl>
    <w:p w:rsidR="00000000" w:rsidDel="00000000" w:rsidP="00000000" w:rsidRDefault="00000000" w:rsidRPr="00000000" w14:paraId="0000000E">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bCs w:val="1"/>
          <w:color w:val="000000"/>
          <w:sz w:val="24"/>
          <w:szCs w:val="24"/>
        </w:rPr>
      </w:pPr>
      <w:r w:rsidDel="00000000" w:rsidR="00000000" w:rsidRPr="00000000">
        <w:rPr>
          <w:b w:val="1"/>
          <w:bCs w:val="1"/>
          <w:color w:val="000000"/>
          <w:sz w:val="24"/>
          <w:szCs w:val="24"/>
          <w:rtl w:val="0"/>
        </w:rPr>
        <w:t xml:space="preserve">Agreeing and following the Implementation Plan</w:t>
      </w:r>
    </w:p>
    <w:p w:rsidR="00000000" w:rsidDel="00000000" w:rsidP="00000000" w:rsidRDefault="00000000" w:rsidRPr="00000000" w14:paraId="0000000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A draft of the Implementation Plan is set out in the Annex to this Schedule.  The Supplier shall provide a further draft Implementation Plan </w:t>
      </w:r>
      <w:r w:rsidDel="00000000" w:rsidR="00000000" w:rsidRPr="00000000">
        <w:rPr>
          <w:sz w:val="24"/>
          <w:szCs w:val="24"/>
          <w:rtl w:val="0"/>
        </w:rPr>
        <w:t xml:space="preserve">twenty (20) Working Days </w:t>
      </w:r>
      <w:r w:rsidDel="00000000" w:rsidR="00000000" w:rsidRPr="00000000">
        <w:rPr>
          <w:color w:val="000000"/>
          <w:sz w:val="24"/>
          <w:szCs w:val="24"/>
          <w:rtl w:val="0"/>
        </w:rPr>
        <w:t xml:space="preserve">after the Call-Off Contract Start Date.</w:t>
      </w:r>
    </w:p>
    <w:p w:rsidR="00000000" w:rsidDel="00000000" w:rsidP="00000000" w:rsidRDefault="00000000" w:rsidRPr="00000000" w14:paraId="0000001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draft Implementation Plan:</w:t>
      </w:r>
    </w:p>
    <w:p w:rsidR="00000000" w:rsidDel="00000000" w:rsidP="00000000" w:rsidRDefault="00000000" w:rsidRPr="00000000" w14:paraId="0000001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it shall take account of all dependencies known to, or which should reasonably be known to, the Supplier.</w:t>
      </w:r>
    </w:p>
    <w:p w:rsidR="00000000" w:rsidDel="00000000" w:rsidP="00000000" w:rsidRDefault="00000000" w:rsidRPr="00000000" w14:paraId="0000001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30j0zll" w:id="0"/>
      <w:bookmarkEnd w:id="0"/>
      <w:r w:rsidDel="00000000" w:rsidR="00000000" w:rsidRPr="00000000">
        <w:rPr>
          <w:color w:val="000000"/>
          <w:sz w:val="24"/>
          <w:szCs w:val="24"/>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6">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bCs w:val="1"/>
          <w:color w:val="000000"/>
          <w:sz w:val="24"/>
          <w:szCs w:val="24"/>
        </w:rPr>
      </w:pPr>
      <w:r w:rsidDel="00000000" w:rsidR="00000000" w:rsidRPr="00000000">
        <w:rPr>
          <w:b w:val="1"/>
          <w:bCs w:val="1"/>
          <w:color w:val="000000"/>
          <w:sz w:val="24"/>
          <w:szCs w:val="24"/>
          <w:rtl w:val="0"/>
        </w:rPr>
        <w:t xml:space="preserve">Reviewing and changing the Implementation Plan</w:t>
      </w:r>
    </w:p>
    <w:p w:rsidR="00000000" w:rsidDel="00000000" w:rsidP="00000000" w:rsidRDefault="00000000" w:rsidRPr="00000000" w14:paraId="0000001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Subject to Paragraph </w:t>
      </w:r>
      <w:r w:rsidDel="00000000" w:rsidR="00000000" w:rsidRPr="00000000">
        <w:rPr>
          <w:sz w:val="24"/>
          <w:szCs w:val="24"/>
          <w:rtl w:val="0"/>
        </w:rPr>
        <w:t xml:space="preserve">3</w:t>
      </w:r>
      <w:r w:rsidDel="00000000" w:rsidR="00000000" w:rsidRPr="00000000">
        <w:rPr>
          <w:color w:val="000000"/>
          <w:sz w:val="24"/>
          <w:szCs w:val="24"/>
          <w:rtl w:val="0"/>
        </w:rPr>
        <w:t xml:space="preserve">.3, the Supplier shall keep the Implementation Plan under review in accordance with the Buyer’s instructions and ensure that it is updated on a regular basis.</w:t>
      </w:r>
    </w:p>
    <w:p w:rsidR="00000000" w:rsidDel="00000000" w:rsidP="00000000" w:rsidRDefault="00000000" w:rsidRPr="00000000" w14:paraId="0000001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1fob9te" w:id="1"/>
      <w:bookmarkEnd w:id="1"/>
      <w:r w:rsidDel="00000000" w:rsidR="00000000" w:rsidRPr="00000000">
        <w:rPr>
          <w:color w:val="000000"/>
          <w:sz w:val="24"/>
          <w:szCs w:val="24"/>
          <w:rtl w:val="0"/>
        </w:rPr>
        <w:t xml:space="preserve">Changes to any Milestones, Milestone Payments and Delay Payments shall only be made in accordance with the Variation Procedure.</w:t>
      </w:r>
    </w:p>
    <w:p w:rsidR="00000000" w:rsidDel="00000000" w:rsidP="00000000" w:rsidRDefault="00000000" w:rsidRPr="00000000" w14:paraId="0000001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sz w:val="24"/>
          <w:szCs w:val="24"/>
          <w:rtl w:val="0"/>
        </w:rPr>
        <w:t xml:space="preserve">Failure by the Supplier to Achieve a Milestone by the relevant Milestone Date, where such failure is caused by or is attributable to the acts and/or omissions of the Supplier shall constitute a material Default and shall entitle the Buyer to terminate the Contract.</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134"/>
        </w:tabs>
        <w:spacing w:after="120" w:before="120" w:lineRule="auto"/>
        <w:ind w:left="1620" w:hanging="576"/>
        <w:jc w:val="left"/>
        <w:rPr>
          <w:color w:val="000000"/>
          <w:sz w:val="24"/>
          <w:szCs w:val="24"/>
        </w:rPr>
      </w:pPr>
      <w:r w:rsidDel="00000000" w:rsidR="00000000" w:rsidRPr="00000000">
        <w:rPr>
          <w:rtl w:val="0"/>
        </w:rPr>
      </w:r>
    </w:p>
    <w:p w:rsidR="00000000" w:rsidDel="00000000" w:rsidP="00000000" w:rsidRDefault="00000000" w:rsidRPr="00000000" w14:paraId="0000001C">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bCs w:val="1"/>
          <w:color w:val="000000"/>
          <w:sz w:val="24"/>
          <w:szCs w:val="24"/>
        </w:rPr>
      </w:pPr>
      <w:r w:rsidDel="00000000" w:rsidR="00000000" w:rsidRPr="00000000">
        <w:rPr>
          <w:b w:val="1"/>
          <w:bCs w:val="1"/>
          <w:color w:val="000000"/>
          <w:sz w:val="24"/>
          <w:szCs w:val="24"/>
          <w:rtl w:val="0"/>
        </w:rPr>
        <w:t xml:space="preserve">Security requirements before the Start Date </w:t>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3znysh7" w:id="2"/>
      <w:bookmarkEnd w:id="2"/>
      <w:r w:rsidDel="00000000" w:rsidR="00000000" w:rsidRPr="00000000">
        <w:rPr>
          <w:color w:val="000000"/>
          <w:sz w:val="24"/>
          <w:szCs w:val="24"/>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1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134"/>
        </w:tabs>
        <w:spacing w:after="120" w:before="120" w:lineRule="auto"/>
        <w:ind w:left="644" w:firstLine="0"/>
        <w:jc w:val="left"/>
        <w:rPr>
          <w:color w:val="000000"/>
          <w:sz w:val="24"/>
          <w:szCs w:val="24"/>
        </w:rPr>
      </w:pPr>
      <w:r w:rsidDel="00000000" w:rsidR="00000000" w:rsidRPr="00000000">
        <w:rPr>
          <w:rtl w:val="0"/>
        </w:rPr>
      </w:r>
    </w:p>
    <w:p w:rsidR="00000000" w:rsidDel="00000000" w:rsidP="00000000" w:rsidRDefault="00000000" w:rsidRPr="00000000" w14:paraId="0000002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3">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bCs w:val="1"/>
          <w:smallCaps w:val="1"/>
          <w:color w:val="000000"/>
          <w:sz w:val="24"/>
          <w:szCs w:val="24"/>
        </w:rPr>
      </w:pPr>
      <w:r w:rsidDel="00000000" w:rsidR="00000000" w:rsidRPr="00000000">
        <w:rPr>
          <w:b w:val="1"/>
          <w:bCs w:val="1"/>
          <w:color w:val="000000"/>
          <w:sz w:val="24"/>
          <w:szCs w:val="24"/>
          <w:rtl w:val="0"/>
        </w:rPr>
        <w:t xml:space="preserve">What to do if there is a Delay </w:t>
      </w:r>
      <w:r w:rsidDel="00000000" w:rsidR="00000000" w:rsidRPr="00000000">
        <w:rPr>
          <w:rtl w:val="0"/>
        </w:rPr>
      </w:r>
    </w:p>
    <w:p w:rsidR="00000000" w:rsidDel="00000000" w:rsidP="00000000" w:rsidRDefault="00000000" w:rsidRPr="00000000" w14:paraId="00000024">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Supplier becomes aware that there is, or there is reasonably likely to be, a Delay under this Contract it shall: </w:t>
      </w:r>
    </w:p>
    <w:p w:rsidR="00000000" w:rsidDel="00000000" w:rsidP="00000000" w:rsidRDefault="00000000" w:rsidRPr="00000000" w14:paraId="0000002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include in its notification an explanation of the actual or anticipated impact of the Delay;</w:t>
      </w:r>
    </w:p>
    <w:p w:rsidR="00000000" w:rsidDel="00000000" w:rsidP="00000000" w:rsidRDefault="00000000" w:rsidRPr="00000000" w14:paraId="0000002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comply with the Buyer’s instructions in order to address the impact of the Delay or anticipated Delay; and</w:t>
      </w:r>
    </w:p>
    <w:p w:rsidR="00000000" w:rsidDel="00000000" w:rsidP="00000000" w:rsidRDefault="00000000" w:rsidRPr="00000000" w14:paraId="0000002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use all reasonable endeavours to eliminate or mitigate the consequences of any Delay or anticipated Delay.</w:t>
      </w:r>
    </w:p>
    <w:p w:rsidR="00000000" w:rsidDel="00000000" w:rsidP="00000000" w:rsidRDefault="00000000" w:rsidRPr="00000000" w14:paraId="00000029">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bCs w:val="1"/>
          <w:color w:val="000000"/>
          <w:sz w:val="24"/>
          <w:szCs w:val="24"/>
        </w:rPr>
      </w:pPr>
      <w:r w:rsidDel="00000000" w:rsidR="00000000" w:rsidRPr="00000000">
        <w:rPr>
          <w:b w:val="1"/>
          <w:bCs w:val="1"/>
          <w:color w:val="000000"/>
          <w:sz w:val="24"/>
          <w:szCs w:val="24"/>
          <w:rtl w:val="0"/>
        </w:rPr>
        <w:t xml:space="preserve">Compensation for a Delay</w:t>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C">
      <w:pPr>
        <w:keepNext w:val="1"/>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bookmarkStart w:colFirst="0" w:colLast="0" w:name="_heading=h.2et92p0" w:id="3"/>
      <w:bookmarkEnd w:id="3"/>
      <w:r w:rsidDel="00000000" w:rsidR="00000000" w:rsidRPr="00000000">
        <w:rPr>
          <w:color w:val="000000"/>
          <w:sz w:val="24"/>
          <w:szCs w:val="24"/>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D">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990"/>
        <w:jc w:val="left"/>
        <w:rPr>
          <w:color w:val="000000"/>
          <w:sz w:val="24"/>
          <w:szCs w:val="24"/>
        </w:rPr>
      </w:pPr>
      <w:r w:rsidDel="00000000" w:rsidR="00000000" w:rsidRPr="00000000">
        <w:rPr>
          <w:color w:val="000000"/>
          <w:sz w:val="24"/>
          <w:szCs w:val="24"/>
          <w:rtl w:val="0"/>
        </w:rPr>
        <w:t xml:space="preserve">the Buyer is entitled to or does terminate this Contract pursuant to Clause 10.4 (When CCS or the Buyer can end this contract); or </w:t>
      </w:r>
    </w:p>
    <w:p w:rsidR="00000000" w:rsidDel="00000000" w:rsidP="00000000" w:rsidRDefault="00000000" w:rsidRPr="00000000" w14:paraId="0000002E">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990"/>
        <w:jc w:val="left"/>
        <w:rPr>
          <w:color w:val="000000"/>
          <w:sz w:val="24"/>
          <w:szCs w:val="24"/>
        </w:rPr>
      </w:pPr>
      <w:r w:rsidDel="00000000" w:rsidR="00000000" w:rsidRPr="00000000">
        <w:rPr>
          <w:color w:val="000000"/>
          <w:sz w:val="24"/>
          <w:szCs w:val="24"/>
          <w:rtl w:val="0"/>
        </w:rPr>
        <w:t xml:space="preserve">the delay exceeds the number of days (the "</w:t>
      </w:r>
      <w:r w:rsidDel="00000000" w:rsidR="00000000" w:rsidRPr="00000000">
        <w:rPr>
          <w:b w:val="1"/>
          <w:bCs w:val="1"/>
          <w:color w:val="000000"/>
          <w:sz w:val="24"/>
          <w:szCs w:val="24"/>
          <w:rtl w:val="0"/>
        </w:rPr>
        <w:t xml:space="preserve">Delay Period Limit</w:t>
      </w:r>
      <w:r w:rsidDel="00000000" w:rsidR="00000000" w:rsidRPr="00000000">
        <w:rPr>
          <w:color w:val="000000"/>
          <w:sz w:val="24"/>
          <w:szCs w:val="24"/>
          <w:rtl w:val="0"/>
        </w:rPr>
        <w:t xml:space="preserve">") specified in the Implementation Plan commencing on the relevant Milestone Date;</w:t>
      </w:r>
    </w:p>
    <w:p w:rsidR="00000000" w:rsidDel="00000000" w:rsidP="00000000" w:rsidRDefault="00000000" w:rsidRPr="00000000" w14:paraId="0000002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Delay Payments will accrue on a daily basis from the relevant Milestone Date until the date when the Milestone is Achieved;</w:t>
      </w:r>
    </w:p>
    <w:p w:rsidR="00000000" w:rsidDel="00000000" w:rsidP="00000000" w:rsidRDefault="00000000" w:rsidRPr="00000000" w14:paraId="0000003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2">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bCs w:val="1"/>
          <w:smallCaps w:val="1"/>
          <w:color w:val="000000"/>
          <w:sz w:val="24"/>
          <w:szCs w:val="24"/>
        </w:rPr>
      </w:pPr>
      <w:r w:rsidDel="00000000" w:rsidR="00000000" w:rsidRPr="00000000">
        <w:rPr>
          <w:b w:val="1"/>
          <w:bCs w:val="1"/>
          <w:color w:val="000000"/>
          <w:sz w:val="24"/>
          <w:szCs w:val="24"/>
          <w:rtl w:val="0"/>
        </w:rPr>
        <w:t xml:space="preserve">Implementation Plan </w:t>
      </w:r>
      <w:r w:rsidDel="00000000" w:rsidR="00000000" w:rsidRPr="00000000">
        <w:rPr>
          <w:rtl w:val="0"/>
        </w:rPr>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Implementation Period  will be a </w:t>
      </w:r>
      <w:r w:rsidDel="00000000" w:rsidR="00000000" w:rsidRPr="00000000">
        <w:rPr>
          <w:sz w:val="24"/>
          <w:szCs w:val="24"/>
          <w:rtl w:val="0"/>
        </w:rPr>
        <w:t xml:space="preserve">two</w:t>
      </w:r>
      <w:r w:rsidDel="00000000" w:rsidR="00000000" w:rsidRPr="00000000">
        <w:rPr>
          <w:color w:val="000000"/>
          <w:sz w:val="24"/>
          <w:szCs w:val="24"/>
          <w:rtl w:val="0"/>
        </w:rPr>
        <w:t xml:space="preserve"> (</w:t>
      </w:r>
      <w:r w:rsidDel="00000000" w:rsidR="00000000" w:rsidRPr="00000000">
        <w:rPr>
          <w:sz w:val="24"/>
          <w:szCs w:val="24"/>
          <w:rtl w:val="0"/>
        </w:rPr>
        <w:t xml:space="preserve">2</w:t>
      </w:r>
      <w:r w:rsidDel="00000000" w:rsidR="00000000" w:rsidRPr="00000000">
        <w:rPr>
          <w:color w:val="000000"/>
          <w:sz w:val="24"/>
          <w:szCs w:val="24"/>
          <w:rtl w:val="0"/>
        </w:rPr>
        <w:t xml:space="preserve">) Month period.</w:t>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During the Implementation Period, the Supplier's full service obligations shall formally be assumed on the Call-Off Start Date as set out in Order Form.  </w:t>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In accordance with the Implementation Plan, the Supplier shall: </w:t>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liaise with the Buyer to enable the full completion of the Implementation Period activities; and </w:t>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produce an Implementation Plan, to be agreed by the Buyer, for carrying out the requirements within the Implementation Period including, key Milestones and dependencies.</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56" w:hanging="360"/>
        <w:jc w:val="left"/>
        <w:rPr>
          <w:color w:val="000000"/>
          <w:sz w:val="24"/>
          <w:szCs w:val="24"/>
        </w:rPr>
      </w:pPr>
      <w:r w:rsidDel="00000000" w:rsidR="00000000" w:rsidRPr="00000000">
        <w:rPr>
          <w:color w:val="000000"/>
          <w:sz w:val="24"/>
          <w:szCs w:val="24"/>
          <w:rtl w:val="0"/>
        </w:rPr>
        <w:t xml:space="preserve">The Implementation Plan will include detail stating:</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how the Supplier will work with the Buyer’s Authorised Representative to capture and load up information such as asset data ; and</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56" w:hanging="360"/>
        <w:jc w:val="left"/>
        <w:rPr>
          <w:color w:val="000000"/>
          <w:sz w:val="24"/>
          <w:szCs w:val="24"/>
        </w:rPr>
      </w:pPr>
      <w:r w:rsidDel="00000000" w:rsidR="00000000" w:rsidRPr="00000000">
        <w:rPr>
          <w:color w:val="000000"/>
          <w:sz w:val="24"/>
          <w:szCs w:val="24"/>
          <w:rtl w:val="0"/>
        </w:rPr>
        <w:t xml:space="preserve">In addition, the Supplier shall: </w:t>
      </w:r>
    </w:p>
    <w:p w:rsidR="00000000" w:rsidDel="00000000" w:rsidP="00000000" w:rsidRDefault="00000000" w:rsidRPr="00000000" w14:paraId="0000003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mobilise all the Services specified in the Specification within the Call-Off Contract;</w:t>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produce an Implementation Plan report for each Buyer Premises to encompass programmes that will fulfil all the Buyer's obligations to end users:</w:t>
      </w:r>
    </w:p>
    <w:p w:rsidR="00000000" w:rsidDel="00000000" w:rsidP="00000000" w:rsidRDefault="00000000" w:rsidRPr="00000000" w14:paraId="00000041">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555" w:hanging="720"/>
        <w:jc w:val="left"/>
        <w:rPr>
          <w:color w:val="000000"/>
          <w:sz w:val="24"/>
          <w:szCs w:val="24"/>
        </w:rPr>
      </w:pPr>
      <w:r w:rsidDel="00000000" w:rsidR="00000000" w:rsidRPr="00000000">
        <w:rPr>
          <w:color w:val="000000"/>
          <w:sz w:val="24"/>
          <w:szCs w:val="24"/>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2">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555" w:hanging="720"/>
        <w:jc w:val="left"/>
        <w:rPr>
          <w:color w:val="000000"/>
          <w:sz w:val="24"/>
          <w:szCs w:val="24"/>
        </w:rPr>
      </w:pPr>
      <w:r w:rsidDel="00000000" w:rsidR="00000000" w:rsidRPr="00000000">
        <w:rPr>
          <w:color w:val="000000"/>
          <w:sz w:val="24"/>
          <w:szCs w:val="24"/>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manage and report progress against the Implementation Plan;</w:t>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ensure that all risks associated with the Implementation Period are minimised to ensure a seamless change of control between any incumbent provider as applicable and the Supplier.</w:t>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1296"/>
        <w:jc w:val="left"/>
        <w:rPr>
          <w:color w:val="000000"/>
          <w:sz w:val="24"/>
          <w:szCs w:val="24"/>
          <w:highlight w:val="yellow"/>
        </w:rPr>
      </w:pPr>
      <w:r w:rsidDel="00000000" w:rsidR="00000000" w:rsidRPr="00000000">
        <w:rPr>
          <w:rtl w:val="0"/>
        </w:rPr>
      </w:r>
    </w:p>
    <w:p w:rsidR="00000000" w:rsidDel="00000000" w:rsidP="00000000" w:rsidRDefault="00000000" w:rsidRPr="00000000" w14:paraId="00000048">
      <w:pPr>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1134"/>
        </w:tabs>
        <w:spacing w:after="120" w:before="120" w:lineRule="auto"/>
        <w:ind w:left="0" w:firstLine="0"/>
        <w:jc w:val="left"/>
        <w:rPr>
          <w:b w:val="1"/>
          <w:bCs w:val="1"/>
          <w:color w:val="000000"/>
        </w:rPr>
      </w:pPr>
      <w:r w:rsidDel="00000000" w:rsidR="00000000" w:rsidRPr="00000000">
        <w:rPr>
          <w:b w:val="1"/>
          <w:bCs w:val="1"/>
          <w:color w:val="000000"/>
          <w:rtl w:val="0"/>
        </w:rPr>
        <w:t xml:space="preserve">Annex 1: Implementation Plan</w:t>
      </w:r>
    </w:p>
    <w:p w:rsidR="00000000" w:rsidDel="00000000" w:rsidP="00000000" w:rsidRDefault="00000000" w:rsidRPr="00000000" w14:paraId="0000004A">
      <w:pPr>
        <w:spacing w:before="240" w:lineRule="auto"/>
        <w:ind w:left="0"/>
        <w:rPr>
          <w:rFonts w:ascii="Times New Roman" w:cs="Times New Roman" w:eastAsia="Times New Roman" w:hAnsi="Times New Roman"/>
          <w:b w:val="1"/>
          <w:bCs w:val="1"/>
          <w:sz w:val="34"/>
          <w:szCs w:val="34"/>
        </w:rPr>
      </w:pPr>
      <w:r w:rsidDel="00000000" w:rsidR="00000000" w:rsidRPr="00000000">
        <w:rPr>
          <w:b w:val="1"/>
          <w:bCs w:val="1"/>
          <w:sz w:val="24"/>
          <w:szCs w:val="24"/>
          <w:rtl w:val="0"/>
        </w:rPr>
        <w:t xml:space="preserve">REDACTED TEXT under FOIA Section 43 Commercial Interests</w:t>
      </w:r>
      <w:r w:rsidDel="00000000" w:rsidR="00000000" w:rsidRPr="00000000">
        <w:rPr>
          <w:rtl w:val="0"/>
        </w:rPr>
      </w:r>
    </w:p>
    <w:p w:rsidR="00000000" w:rsidDel="00000000" w:rsidP="00000000" w:rsidRDefault="00000000" w:rsidRPr="00000000" w14:paraId="0000004B">
      <w:pPr>
        <w:spacing w:after="16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C">
      <w:pPr>
        <w:ind w:left="0" w:firstLine="0"/>
        <w:rPr>
          <w:b w:val="1"/>
          <w:bCs w:val="1"/>
        </w:rPr>
      </w:pPr>
      <w:r w:rsidDel="00000000" w:rsidR="00000000" w:rsidRPr="00000000">
        <w:rPr>
          <w:b w:val="1"/>
          <w:bCs w:val="1"/>
          <w:rtl w:val="0"/>
        </w:rPr>
        <w:t xml:space="preserve">Annex 1: Implementation Plan – Part B Milestones </w:t>
      </w:r>
    </w:p>
    <w:p w:rsidR="00000000" w:rsidDel="00000000" w:rsidP="00000000" w:rsidRDefault="00000000" w:rsidRPr="00000000" w14:paraId="0000004D">
      <w:pPr>
        <w:ind w:left="0" w:firstLine="0"/>
        <w:rPr>
          <w:b w:val="1"/>
          <w:bCs w:val="1"/>
        </w:rPr>
      </w:pPr>
      <w:r w:rsidDel="00000000" w:rsidR="00000000" w:rsidRPr="00000000">
        <w:rPr>
          <w:rtl w:val="0"/>
        </w:rPr>
      </w:r>
    </w:p>
    <w:tbl>
      <w:tblPr>
        <w:tblStyle w:val="Table2"/>
        <w:tblW w:w="9016.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27"/>
        <w:gridCol w:w="1456"/>
        <w:gridCol w:w="1933"/>
        <w:tblGridChange w:id="0">
          <w:tblGrid>
            <w:gridCol w:w="5627"/>
            <w:gridCol w:w="1456"/>
            <w:gridCol w:w="1933"/>
          </w:tblGrid>
        </w:tblGridChange>
      </w:tblGrid>
      <w:tr>
        <w:trPr>
          <w:cantSplit w:val="0"/>
          <w:tblHeader w:val="0"/>
        </w:trPr>
        <w:tc>
          <w:tcPr/>
          <w:p w:rsidR="00000000" w:rsidDel="00000000" w:rsidP="00000000" w:rsidRDefault="00000000" w:rsidRPr="00000000" w14:paraId="0000004E">
            <w:pPr>
              <w:ind w:left="0" w:firstLine="0"/>
              <w:rPr>
                <w:b w:val="1"/>
                <w:bCs w:val="1"/>
              </w:rPr>
            </w:pPr>
            <w:r w:rsidDel="00000000" w:rsidR="00000000" w:rsidRPr="00000000">
              <w:rPr>
                <w:b w:val="1"/>
                <w:bCs w:val="1"/>
                <w:rtl w:val="0"/>
              </w:rPr>
              <w:t xml:space="preserve">Activity Milestones</w:t>
            </w:r>
          </w:p>
          <w:p w:rsidR="00000000" w:rsidDel="00000000" w:rsidP="00000000" w:rsidRDefault="00000000" w:rsidRPr="00000000" w14:paraId="0000004F">
            <w:pPr>
              <w:ind w:left="0" w:firstLine="0"/>
              <w:rPr>
                <w:b w:val="1"/>
                <w:bCs w:val="1"/>
              </w:rPr>
            </w:pPr>
            <w:r w:rsidDel="00000000" w:rsidR="00000000" w:rsidRPr="00000000">
              <w:rPr>
                <w:rtl w:val="0"/>
              </w:rPr>
            </w:r>
          </w:p>
          <w:p w:rsidR="00000000" w:rsidDel="00000000" w:rsidP="00000000" w:rsidRDefault="00000000" w:rsidRPr="00000000" w14:paraId="00000050">
            <w:pPr>
              <w:ind w:left="0" w:firstLine="0"/>
              <w:rPr/>
            </w:pPr>
            <w:r w:rsidDel="00000000" w:rsidR="00000000" w:rsidRPr="00000000">
              <w:rPr>
                <w:rtl w:val="0"/>
              </w:rPr>
              <w:t xml:space="preserve">(For the full delivery requirement please refer to the Statement of Work, for the avoidance of doubt the SoW </w:t>
            </w:r>
          </w:p>
          <w:p w:rsidR="00000000" w:rsidDel="00000000" w:rsidP="00000000" w:rsidRDefault="00000000" w:rsidRPr="00000000" w14:paraId="00000051">
            <w:pPr>
              <w:ind w:left="0" w:firstLine="0"/>
              <w:rPr/>
            </w:pPr>
            <w:r w:rsidDel="00000000" w:rsidR="00000000" w:rsidRPr="00000000">
              <w:rPr>
                <w:rtl w:val="0"/>
              </w:rPr>
              <w:t xml:space="preserve">takes precedence over the details below)</w:t>
            </w:r>
          </w:p>
          <w:p w:rsidR="00000000" w:rsidDel="00000000" w:rsidP="00000000" w:rsidRDefault="00000000" w:rsidRPr="00000000" w14:paraId="00000052">
            <w:pPr>
              <w:ind w:left="0" w:firstLine="0"/>
              <w:rPr/>
            </w:pPr>
            <w:r w:rsidDel="00000000" w:rsidR="00000000" w:rsidRPr="00000000">
              <w:rPr>
                <w:rtl w:val="0"/>
              </w:rPr>
            </w:r>
          </w:p>
          <w:p w:rsidR="00000000" w:rsidDel="00000000" w:rsidP="00000000" w:rsidRDefault="00000000" w:rsidRPr="00000000" w14:paraId="00000053">
            <w:pPr>
              <w:ind w:left="0" w:firstLine="0"/>
              <w:rPr/>
            </w:pPr>
            <w:r w:rsidDel="00000000" w:rsidR="00000000" w:rsidRPr="00000000">
              <w:rPr>
                <w:rtl w:val="0"/>
              </w:rPr>
              <w:t xml:space="preserve">Delivery commencement – only after Work Order/Purchase Order (Work commenced without Purchase Order will not be paid)</w:t>
            </w:r>
          </w:p>
          <w:p w:rsidR="00000000" w:rsidDel="00000000" w:rsidP="00000000" w:rsidRDefault="00000000" w:rsidRPr="00000000" w14:paraId="00000054">
            <w:pPr>
              <w:ind w:left="0" w:firstLine="0"/>
              <w:rPr>
                <w:b w:val="1"/>
                <w:bCs w:val="1"/>
              </w:rPr>
            </w:pPr>
            <w:r w:rsidDel="00000000" w:rsidR="00000000" w:rsidRPr="00000000">
              <w:rPr>
                <w:rtl w:val="0"/>
              </w:rPr>
            </w:r>
          </w:p>
        </w:tc>
        <w:tc>
          <w:tcPr/>
          <w:p w:rsidR="00000000" w:rsidDel="00000000" w:rsidP="00000000" w:rsidRDefault="00000000" w:rsidRPr="00000000" w14:paraId="00000055">
            <w:pPr>
              <w:ind w:left="0" w:firstLine="0"/>
              <w:rPr>
                <w:b w:val="1"/>
                <w:bCs w:val="1"/>
              </w:rPr>
            </w:pPr>
            <w:r w:rsidDel="00000000" w:rsidR="00000000" w:rsidRPr="00000000">
              <w:rPr>
                <w:b w:val="1"/>
                <w:bCs w:val="1"/>
                <w:rtl w:val="0"/>
              </w:rPr>
              <w:t xml:space="preserve">Duration</w:t>
            </w:r>
          </w:p>
        </w:tc>
        <w:tc>
          <w:tcPr/>
          <w:p w:rsidR="00000000" w:rsidDel="00000000" w:rsidP="00000000" w:rsidRDefault="00000000" w:rsidRPr="00000000" w14:paraId="00000056">
            <w:pPr>
              <w:ind w:left="0" w:firstLine="0"/>
              <w:rPr>
                <w:b w:val="1"/>
                <w:bCs w:val="1"/>
              </w:rPr>
            </w:pPr>
            <w:r w:rsidDel="00000000" w:rsidR="00000000" w:rsidRPr="00000000">
              <w:rPr>
                <w:b w:val="1"/>
                <w:bCs w:val="1"/>
                <w:rtl w:val="0"/>
              </w:rPr>
              <w:t xml:space="preserve">Delivery </w:t>
            </w:r>
          </w:p>
        </w:tc>
      </w:tr>
      <w:tr>
        <w:trPr>
          <w:cantSplit w:val="0"/>
          <w:tblHeader w:val="0"/>
        </w:trPr>
        <w:tc>
          <w:tcPr/>
          <w:p w:rsidR="00000000" w:rsidDel="00000000" w:rsidP="00000000" w:rsidRDefault="00000000" w:rsidRPr="00000000" w14:paraId="00000057">
            <w:pPr>
              <w:ind w:left="0" w:firstLine="0"/>
              <w:rPr/>
            </w:pPr>
            <w:r w:rsidDel="00000000" w:rsidR="00000000" w:rsidRPr="00000000">
              <w:rPr>
                <w:rtl w:val="0"/>
              </w:rPr>
              <w:t xml:space="preserve">Solution verification</w:t>
            </w:r>
          </w:p>
          <w:p w:rsidR="00000000" w:rsidDel="00000000" w:rsidP="00000000" w:rsidRDefault="00000000" w:rsidRPr="00000000" w14:paraId="00000058">
            <w:pPr>
              <w:ind w:left="0" w:firstLine="0"/>
              <w:rPr/>
            </w:pPr>
            <w:r w:rsidDel="00000000" w:rsidR="00000000" w:rsidRPr="00000000">
              <w:rPr>
                <w:rtl w:val="0"/>
              </w:rPr>
              <w:t xml:space="preserve">Review and validate existing IP telephony service provided by CINOS and use as proof of concept/pilot</w:t>
            </w:r>
          </w:p>
          <w:p w:rsidR="00000000" w:rsidDel="00000000" w:rsidP="00000000" w:rsidRDefault="00000000" w:rsidRPr="00000000" w14:paraId="00000059">
            <w:pPr>
              <w:ind w:left="0" w:firstLine="0"/>
              <w:rPr/>
            </w:pPr>
            <w:r w:rsidDel="00000000" w:rsidR="00000000" w:rsidRPr="00000000">
              <w:rPr>
                <w:rtl w:val="0"/>
              </w:rPr>
            </w:r>
          </w:p>
          <w:p w:rsidR="00000000" w:rsidDel="00000000" w:rsidP="00000000" w:rsidRDefault="00000000" w:rsidRPr="00000000" w14:paraId="0000005A">
            <w:pPr>
              <w:ind w:left="0" w:firstLine="0"/>
              <w:rPr/>
            </w:pPr>
            <w:r w:rsidDel="00000000" w:rsidR="00000000" w:rsidRPr="00000000">
              <w:rPr>
                <w:rtl w:val="0"/>
              </w:rPr>
              <w:t xml:space="preserve">Transition</w:t>
            </w:r>
          </w:p>
          <w:p w:rsidR="00000000" w:rsidDel="00000000" w:rsidP="00000000" w:rsidRDefault="00000000" w:rsidRPr="00000000" w14:paraId="0000005B">
            <w:pPr>
              <w:ind w:left="0" w:firstLine="0"/>
              <w:rPr/>
            </w:pPr>
            <w:r w:rsidDel="00000000" w:rsidR="00000000" w:rsidRPr="00000000">
              <w:rPr>
                <w:rtl w:val="0"/>
              </w:rPr>
              <w:t xml:space="preserve">Develop discovery and site audit approach to identify existing site services, providers, reusable/contingent hardware, and technology status</w:t>
            </w:r>
          </w:p>
          <w:p w:rsidR="00000000" w:rsidDel="00000000" w:rsidP="00000000" w:rsidRDefault="00000000" w:rsidRPr="00000000" w14:paraId="0000005C">
            <w:pPr>
              <w:ind w:left="0" w:firstLine="0"/>
              <w:rPr/>
            </w:pPr>
            <w:r w:rsidDel="00000000" w:rsidR="00000000" w:rsidRPr="00000000">
              <w:rPr>
                <w:rtl w:val="0"/>
              </w:rPr>
            </w:r>
          </w:p>
          <w:p w:rsidR="00000000" w:rsidDel="00000000" w:rsidP="00000000" w:rsidRDefault="00000000" w:rsidRPr="00000000" w14:paraId="0000005D">
            <w:pPr>
              <w:ind w:left="0" w:firstLine="0"/>
              <w:rPr/>
            </w:pPr>
            <w:r w:rsidDel="00000000" w:rsidR="00000000" w:rsidRPr="00000000">
              <w:rPr>
                <w:rtl w:val="0"/>
              </w:rPr>
              <w:t xml:space="preserve">Develop service catalogue content to support operation of service</w:t>
            </w:r>
          </w:p>
          <w:p w:rsidR="00000000" w:rsidDel="00000000" w:rsidP="00000000" w:rsidRDefault="00000000" w:rsidRPr="00000000" w14:paraId="0000005E">
            <w:pPr>
              <w:ind w:left="0" w:firstLine="0"/>
              <w:rPr/>
            </w:pPr>
            <w:r w:rsidDel="00000000" w:rsidR="00000000" w:rsidRPr="00000000">
              <w:rPr>
                <w:rtl w:val="0"/>
              </w:rPr>
            </w:r>
          </w:p>
          <w:p w:rsidR="00000000" w:rsidDel="00000000" w:rsidP="00000000" w:rsidRDefault="00000000" w:rsidRPr="00000000" w14:paraId="0000005F">
            <w:pPr>
              <w:ind w:left="0" w:firstLine="0"/>
              <w:rPr/>
            </w:pPr>
            <w:r w:rsidDel="00000000" w:rsidR="00000000" w:rsidRPr="00000000">
              <w:rPr>
                <w:rtl w:val="0"/>
              </w:rPr>
              <w:t xml:space="preserve">Produce proposed transition road map</w:t>
            </w:r>
          </w:p>
          <w:p w:rsidR="00000000" w:rsidDel="00000000" w:rsidP="00000000" w:rsidRDefault="00000000" w:rsidRPr="00000000" w14:paraId="00000060">
            <w:pPr>
              <w:ind w:left="0" w:firstLine="0"/>
              <w:rPr/>
            </w:pPr>
            <w:r w:rsidDel="00000000" w:rsidR="00000000" w:rsidRPr="00000000">
              <w:rPr>
                <w:rtl w:val="0"/>
              </w:rPr>
            </w:r>
          </w:p>
          <w:p w:rsidR="00000000" w:rsidDel="00000000" w:rsidP="00000000" w:rsidRDefault="00000000" w:rsidRPr="00000000" w14:paraId="00000061">
            <w:pPr>
              <w:ind w:left="0" w:firstLine="0"/>
              <w:rPr/>
            </w:pPr>
            <w:r w:rsidDel="00000000" w:rsidR="00000000" w:rsidRPr="00000000">
              <w:rPr>
                <w:rtl w:val="0"/>
              </w:rPr>
              <w:t xml:space="preserve">Site-by-site rollout planning</w:t>
            </w:r>
          </w:p>
          <w:p w:rsidR="00000000" w:rsidDel="00000000" w:rsidP="00000000" w:rsidRDefault="00000000" w:rsidRPr="00000000" w14:paraId="00000062">
            <w:pPr>
              <w:ind w:left="0" w:firstLine="0"/>
              <w:rPr/>
            </w:pPr>
            <w:r w:rsidDel="00000000" w:rsidR="00000000" w:rsidRPr="00000000">
              <w:rPr>
                <w:rtl w:val="0"/>
              </w:rPr>
              <w:t xml:space="preserve">Review current vs future operational needs for each site and define solutions based on small/medium/large sites</w:t>
            </w:r>
          </w:p>
          <w:p w:rsidR="00000000" w:rsidDel="00000000" w:rsidP="00000000" w:rsidRDefault="00000000" w:rsidRPr="00000000" w14:paraId="00000063">
            <w:pPr>
              <w:ind w:left="0" w:firstLine="0"/>
              <w:rPr/>
            </w:pPr>
            <w:r w:rsidDel="00000000" w:rsidR="00000000" w:rsidRPr="00000000">
              <w:rPr>
                <w:rtl w:val="0"/>
              </w:rPr>
            </w:r>
          </w:p>
          <w:p w:rsidR="00000000" w:rsidDel="00000000" w:rsidP="00000000" w:rsidRDefault="00000000" w:rsidRPr="00000000" w14:paraId="00000064">
            <w:pPr>
              <w:ind w:left="0" w:firstLine="0"/>
              <w:rPr/>
            </w:pPr>
            <w:r w:rsidDel="00000000" w:rsidR="00000000" w:rsidRPr="00000000">
              <w:rPr>
                <w:rtl w:val="0"/>
              </w:rPr>
              <w:t xml:space="preserve">Develop prioritised site-by-site roll-out plan (on-going basis until Customer requirements met)</w:t>
            </w:r>
          </w:p>
          <w:p w:rsidR="00000000" w:rsidDel="00000000" w:rsidP="00000000" w:rsidRDefault="00000000" w:rsidRPr="00000000" w14:paraId="00000065">
            <w:pPr>
              <w:ind w:left="0" w:firstLine="0"/>
              <w:rPr/>
            </w:pPr>
            <w:r w:rsidDel="00000000" w:rsidR="00000000" w:rsidRPr="00000000">
              <w:rPr>
                <w:rtl w:val="0"/>
              </w:rPr>
            </w:r>
          </w:p>
          <w:p w:rsidR="00000000" w:rsidDel="00000000" w:rsidP="00000000" w:rsidRDefault="00000000" w:rsidRPr="00000000" w14:paraId="00000066">
            <w:pPr>
              <w:ind w:left="0" w:firstLine="0"/>
              <w:rPr/>
            </w:pPr>
            <w:r w:rsidDel="00000000" w:rsidR="00000000" w:rsidRPr="00000000">
              <w:rPr>
                <w:rtl w:val="0"/>
              </w:rPr>
              <w:t xml:space="preserve">Finalise and agree initial plan with all stakeholders</w:t>
            </w:r>
          </w:p>
          <w:p w:rsidR="00000000" w:rsidDel="00000000" w:rsidP="00000000" w:rsidRDefault="00000000" w:rsidRPr="00000000" w14:paraId="00000067">
            <w:pPr>
              <w:ind w:left="0" w:firstLine="0"/>
              <w:rPr/>
            </w:pPr>
            <w:r w:rsidDel="00000000" w:rsidR="00000000" w:rsidRPr="00000000">
              <w:rPr>
                <w:rtl w:val="0"/>
              </w:rPr>
            </w:r>
          </w:p>
          <w:p w:rsidR="00000000" w:rsidDel="00000000" w:rsidP="00000000" w:rsidRDefault="00000000" w:rsidRPr="00000000" w14:paraId="00000068">
            <w:pPr>
              <w:ind w:left="0" w:firstLine="0"/>
              <w:rPr/>
            </w:pPr>
            <w:r w:rsidDel="00000000" w:rsidR="00000000" w:rsidRPr="00000000">
              <w:rPr>
                <w:rtl w:val="0"/>
              </w:rPr>
              <w:t xml:space="preserve">On-going service provision</w:t>
            </w:r>
          </w:p>
          <w:p w:rsidR="00000000" w:rsidDel="00000000" w:rsidP="00000000" w:rsidRDefault="00000000" w:rsidRPr="00000000" w14:paraId="00000069">
            <w:pPr>
              <w:ind w:left="0" w:firstLine="0"/>
              <w:rPr/>
            </w:pPr>
            <w:r w:rsidDel="00000000" w:rsidR="00000000" w:rsidRPr="00000000">
              <w:rPr>
                <w:rtl w:val="0"/>
              </w:rPr>
              <w:t xml:space="preserve">On completion of each implementation, provision an on-going operational live service.</w:t>
            </w:r>
          </w:p>
          <w:p w:rsidR="00000000" w:rsidDel="00000000" w:rsidP="00000000" w:rsidRDefault="00000000" w:rsidRPr="00000000" w14:paraId="0000006A">
            <w:pPr>
              <w:ind w:left="0" w:firstLine="0"/>
              <w:rPr/>
            </w:pPr>
            <w:r w:rsidDel="00000000" w:rsidR="00000000" w:rsidRPr="00000000">
              <w:rPr>
                <w:rtl w:val="0"/>
              </w:rPr>
            </w:r>
          </w:p>
          <w:p w:rsidR="00000000" w:rsidDel="00000000" w:rsidP="00000000" w:rsidRDefault="00000000" w:rsidRPr="00000000" w14:paraId="0000006B">
            <w:pPr>
              <w:ind w:left="0" w:firstLine="0"/>
              <w:rPr/>
            </w:pPr>
            <w:r w:rsidDel="00000000" w:rsidR="00000000" w:rsidRPr="00000000">
              <w:rPr>
                <w:rtl w:val="0"/>
              </w:rPr>
              <w:t xml:space="preserve">Site-by-site roll out activities – each agreed on a ‘needs basis’ and scope/size of each site</w:t>
            </w:r>
          </w:p>
          <w:p w:rsidR="00000000" w:rsidDel="00000000" w:rsidP="00000000" w:rsidRDefault="00000000" w:rsidRPr="00000000" w14:paraId="0000006C">
            <w:pPr>
              <w:numPr>
                <w:ilvl w:val="0"/>
                <w:numId w:val="5"/>
              </w:numPr>
              <w:ind w:left="720" w:hanging="360"/>
              <w:rPr/>
            </w:pPr>
            <w:r w:rsidDel="00000000" w:rsidR="00000000" w:rsidRPr="00000000">
              <w:rPr>
                <w:rtl w:val="0"/>
              </w:rPr>
              <w:t xml:space="preserve">Small site</w:t>
            </w:r>
          </w:p>
          <w:p w:rsidR="00000000" w:rsidDel="00000000" w:rsidP="00000000" w:rsidRDefault="00000000" w:rsidRPr="00000000" w14:paraId="0000006D">
            <w:pPr>
              <w:numPr>
                <w:ilvl w:val="0"/>
                <w:numId w:val="5"/>
              </w:numPr>
              <w:ind w:left="720" w:hanging="360"/>
              <w:rPr/>
            </w:pPr>
            <w:r w:rsidDel="00000000" w:rsidR="00000000" w:rsidRPr="00000000">
              <w:rPr>
                <w:rtl w:val="0"/>
              </w:rPr>
              <w:t xml:space="preserve">Medium site</w:t>
            </w:r>
          </w:p>
          <w:p w:rsidR="00000000" w:rsidDel="00000000" w:rsidP="00000000" w:rsidRDefault="00000000" w:rsidRPr="00000000" w14:paraId="0000006E">
            <w:pPr>
              <w:numPr>
                <w:ilvl w:val="0"/>
                <w:numId w:val="5"/>
              </w:numPr>
              <w:ind w:left="720" w:hanging="360"/>
              <w:rPr/>
            </w:pPr>
            <w:r w:rsidDel="00000000" w:rsidR="00000000" w:rsidRPr="00000000">
              <w:rPr>
                <w:rtl w:val="0"/>
              </w:rPr>
              <w:t xml:space="preserve">Large site</w:t>
            </w:r>
          </w:p>
          <w:p w:rsidR="00000000" w:rsidDel="00000000" w:rsidP="00000000" w:rsidRDefault="00000000" w:rsidRPr="00000000" w14:paraId="0000006F">
            <w:pPr>
              <w:ind w:left="0" w:firstLine="0"/>
              <w:rPr/>
            </w:pPr>
            <w:r w:rsidDel="00000000" w:rsidR="00000000" w:rsidRPr="00000000">
              <w:rPr>
                <w:rtl w:val="0"/>
              </w:rPr>
            </w:r>
          </w:p>
          <w:p w:rsidR="00000000" w:rsidDel="00000000" w:rsidP="00000000" w:rsidRDefault="00000000" w:rsidRPr="00000000" w14:paraId="00000070">
            <w:pPr>
              <w:ind w:left="0" w:firstLine="0"/>
              <w:rPr/>
            </w:pPr>
            <w:r w:rsidDel="00000000" w:rsidR="00000000" w:rsidRPr="00000000">
              <w:rPr>
                <w:rtl w:val="0"/>
              </w:rPr>
              <w:t xml:space="preserve">Agree reporting frequency and content</w:t>
            </w:r>
          </w:p>
          <w:p w:rsidR="00000000" w:rsidDel="00000000" w:rsidP="00000000" w:rsidRDefault="00000000" w:rsidRPr="00000000" w14:paraId="00000071">
            <w:pPr>
              <w:ind w:left="0" w:firstLine="0"/>
              <w:rPr/>
            </w:pPr>
            <w:r w:rsidDel="00000000" w:rsidR="00000000" w:rsidRPr="00000000">
              <w:rPr>
                <w:rtl w:val="0"/>
              </w:rPr>
            </w:r>
          </w:p>
          <w:p w:rsidR="00000000" w:rsidDel="00000000" w:rsidP="00000000" w:rsidRDefault="00000000" w:rsidRPr="00000000" w14:paraId="00000072">
            <w:pPr>
              <w:ind w:left="0" w:firstLine="0"/>
              <w:rPr/>
            </w:pPr>
            <w:r w:rsidDel="00000000" w:rsidR="00000000" w:rsidRPr="00000000">
              <w:rPr>
                <w:rtl w:val="0"/>
              </w:rPr>
              <w:t xml:space="preserve">Establish contract and service management reporting and meeting cycles</w:t>
            </w:r>
          </w:p>
          <w:p w:rsidR="00000000" w:rsidDel="00000000" w:rsidP="00000000" w:rsidRDefault="00000000" w:rsidRPr="00000000" w14:paraId="00000073">
            <w:pPr>
              <w:ind w:left="0" w:firstLine="0"/>
              <w:rPr/>
            </w:pPr>
            <w:r w:rsidDel="00000000" w:rsidR="00000000" w:rsidRPr="00000000">
              <w:rPr>
                <w:rtl w:val="0"/>
              </w:rPr>
            </w:r>
          </w:p>
          <w:p w:rsidR="00000000" w:rsidDel="00000000" w:rsidP="00000000" w:rsidRDefault="00000000" w:rsidRPr="00000000" w14:paraId="00000074">
            <w:pPr>
              <w:ind w:left="0" w:firstLine="0"/>
              <w:rPr/>
            </w:pPr>
            <w:r w:rsidDel="00000000" w:rsidR="00000000" w:rsidRPr="00000000">
              <w:rPr>
                <w:rtl w:val="0"/>
              </w:rPr>
              <w:t xml:space="preserve">Hardware</w:t>
            </w:r>
          </w:p>
          <w:p w:rsidR="00000000" w:rsidDel="00000000" w:rsidP="00000000" w:rsidRDefault="00000000" w:rsidRPr="00000000" w14:paraId="00000075">
            <w:pPr>
              <w:ind w:left="0" w:firstLine="0"/>
              <w:rPr/>
            </w:pPr>
            <w:r w:rsidDel="00000000" w:rsidR="00000000" w:rsidRPr="00000000">
              <w:rPr>
                <w:rtl w:val="0"/>
              </w:rPr>
              <w:t xml:space="preserve">Establish an inventory of required hardware that can be ordered via the Buyers service catalogue</w:t>
            </w:r>
          </w:p>
          <w:p w:rsidR="00000000" w:rsidDel="00000000" w:rsidP="00000000" w:rsidRDefault="00000000" w:rsidRPr="00000000" w14:paraId="00000076">
            <w:pPr>
              <w:ind w:left="0" w:firstLine="0"/>
              <w:rPr/>
            </w:pPr>
            <w:r w:rsidDel="00000000" w:rsidR="00000000" w:rsidRPr="00000000">
              <w:rPr>
                <w:rtl w:val="0"/>
              </w:rPr>
            </w:r>
          </w:p>
          <w:p w:rsidR="00000000" w:rsidDel="00000000" w:rsidP="00000000" w:rsidRDefault="00000000" w:rsidRPr="00000000" w14:paraId="00000077">
            <w:pPr>
              <w:ind w:left="0" w:firstLine="0"/>
              <w:rPr/>
            </w:pPr>
            <w:r w:rsidDel="00000000" w:rsidR="00000000" w:rsidRPr="00000000">
              <w:rPr>
                <w:rtl w:val="0"/>
              </w:rPr>
              <w:t xml:space="preserve">Produce and maintain the deployed hardware assets, and make it available for audit</w:t>
            </w:r>
          </w:p>
          <w:p w:rsidR="00000000" w:rsidDel="00000000" w:rsidP="00000000" w:rsidRDefault="00000000" w:rsidRPr="00000000" w14:paraId="00000078">
            <w:pPr>
              <w:ind w:left="0" w:firstLine="0"/>
              <w:rPr/>
            </w:pPr>
            <w:r w:rsidDel="00000000" w:rsidR="00000000" w:rsidRPr="00000000">
              <w:rPr>
                <w:rtl w:val="0"/>
              </w:rPr>
            </w:r>
          </w:p>
          <w:p w:rsidR="00000000" w:rsidDel="00000000" w:rsidP="00000000" w:rsidRDefault="00000000" w:rsidRPr="00000000" w14:paraId="00000079">
            <w:pPr>
              <w:ind w:left="0" w:firstLine="0"/>
              <w:rPr/>
            </w:pPr>
            <w:r w:rsidDel="00000000" w:rsidR="00000000" w:rsidRPr="00000000">
              <w:rPr>
                <w:rtl w:val="0"/>
              </w:rPr>
            </w:r>
          </w:p>
        </w:tc>
        <w:tc>
          <w:tcPr/>
          <w:p w:rsidR="00000000" w:rsidDel="00000000" w:rsidP="00000000" w:rsidRDefault="00000000" w:rsidRPr="00000000" w14:paraId="0000007A">
            <w:pPr>
              <w:ind w:left="0" w:firstLine="0"/>
              <w:rPr/>
            </w:pPr>
            <w:r w:rsidDel="00000000" w:rsidR="00000000" w:rsidRPr="00000000">
              <w:rPr>
                <w:rtl w:val="0"/>
              </w:rPr>
              <w:t xml:space="preserve">4 weeks</w:t>
            </w:r>
          </w:p>
          <w:p w:rsidR="00000000" w:rsidDel="00000000" w:rsidP="00000000" w:rsidRDefault="00000000" w:rsidRPr="00000000" w14:paraId="0000007B">
            <w:pPr>
              <w:ind w:left="0" w:firstLine="0"/>
              <w:rPr/>
            </w:pPr>
            <w:r w:rsidDel="00000000" w:rsidR="00000000" w:rsidRPr="00000000">
              <w:rPr>
                <w:rtl w:val="0"/>
              </w:rPr>
            </w:r>
          </w:p>
          <w:p w:rsidR="00000000" w:rsidDel="00000000" w:rsidP="00000000" w:rsidRDefault="00000000" w:rsidRPr="00000000" w14:paraId="0000007C">
            <w:pPr>
              <w:ind w:left="0" w:firstLine="0"/>
              <w:rPr/>
            </w:pPr>
            <w:r w:rsidDel="00000000" w:rsidR="00000000" w:rsidRPr="00000000">
              <w:rPr>
                <w:rtl w:val="0"/>
              </w:rPr>
            </w:r>
          </w:p>
          <w:p w:rsidR="00000000" w:rsidDel="00000000" w:rsidP="00000000" w:rsidRDefault="00000000" w:rsidRPr="00000000" w14:paraId="0000007D">
            <w:pPr>
              <w:ind w:left="0" w:firstLine="0"/>
              <w:rPr/>
            </w:pPr>
            <w:r w:rsidDel="00000000" w:rsidR="00000000" w:rsidRPr="00000000">
              <w:rPr>
                <w:rtl w:val="0"/>
              </w:rPr>
            </w:r>
          </w:p>
          <w:p w:rsidR="00000000" w:rsidDel="00000000" w:rsidP="00000000" w:rsidRDefault="00000000" w:rsidRPr="00000000" w14:paraId="0000007E">
            <w:pPr>
              <w:ind w:left="0" w:firstLine="0"/>
              <w:rPr/>
            </w:pPr>
            <w:r w:rsidDel="00000000" w:rsidR="00000000" w:rsidRPr="00000000">
              <w:rPr>
                <w:rtl w:val="0"/>
              </w:rPr>
            </w:r>
          </w:p>
          <w:p w:rsidR="00000000" w:rsidDel="00000000" w:rsidP="00000000" w:rsidRDefault="00000000" w:rsidRPr="00000000" w14:paraId="0000007F">
            <w:pPr>
              <w:ind w:left="0" w:firstLine="0"/>
              <w:rPr/>
            </w:pPr>
            <w:r w:rsidDel="00000000" w:rsidR="00000000" w:rsidRPr="00000000">
              <w:rPr>
                <w:rtl w:val="0"/>
              </w:rPr>
            </w:r>
          </w:p>
          <w:p w:rsidR="00000000" w:rsidDel="00000000" w:rsidP="00000000" w:rsidRDefault="00000000" w:rsidRPr="00000000" w14:paraId="00000080">
            <w:pPr>
              <w:ind w:left="0" w:firstLine="0"/>
              <w:rPr/>
            </w:pPr>
            <w:r w:rsidDel="00000000" w:rsidR="00000000" w:rsidRPr="00000000">
              <w:rPr>
                <w:rtl w:val="0"/>
              </w:rPr>
            </w:r>
          </w:p>
          <w:p w:rsidR="00000000" w:rsidDel="00000000" w:rsidP="00000000" w:rsidRDefault="00000000" w:rsidRPr="00000000" w14:paraId="00000081">
            <w:pPr>
              <w:ind w:left="0" w:firstLine="0"/>
              <w:rPr/>
            </w:pPr>
            <w:r w:rsidDel="00000000" w:rsidR="00000000" w:rsidRPr="00000000">
              <w:rPr>
                <w:rtl w:val="0"/>
              </w:rPr>
            </w:r>
          </w:p>
          <w:p w:rsidR="00000000" w:rsidDel="00000000" w:rsidP="00000000" w:rsidRDefault="00000000" w:rsidRPr="00000000" w14:paraId="00000082">
            <w:pPr>
              <w:ind w:left="0" w:firstLine="0"/>
              <w:rPr/>
            </w:pPr>
            <w:r w:rsidDel="00000000" w:rsidR="00000000" w:rsidRPr="00000000">
              <w:rPr>
                <w:rtl w:val="0"/>
              </w:rPr>
            </w:r>
          </w:p>
          <w:p w:rsidR="00000000" w:rsidDel="00000000" w:rsidP="00000000" w:rsidRDefault="00000000" w:rsidRPr="00000000" w14:paraId="00000083">
            <w:pPr>
              <w:ind w:left="0" w:firstLine="0"/>
              <w:rPr/>
            </w:pPr>
            <w:r w:rsidDel="00000000" w:rsidR="00000000" w:rsidRPr="00000000">
              <w:rPr>
                <w:rtl w:val="0"/>
              </w:rPr>
            </w:r>
          </w:p>
          <w:p w:rsidR="00000000" w:rsidDel="00000000" w:rsidP="00000000" w:rsidRDefault="00000000" w:rsidRPr="00000000" w14:paraId="00000084">
            <w:pPr>
              <w:ind w:left="0" w:firstLine="0"/>
              <w:rPr/>
            </w:pPr>
            <w:r w:rsidDel="00000000" w:rsidR="00000000" w:rsidRPr="00000000">
              <w:rPr>
                <w:rtl w:val="0"/>
              </w:rPr>
            </w:r>
          </w:p>
          <w:p w:rsidR="00000000" w:rsidDel="00000000" w:rsidP="00000000" w:rsidRDefault="00000000" w:rsidRPr="00000000" w14:paraId="00000085">
            <w:pPr>
              <w:ind w:left="0" w:firstLine="0"/>
              <w:rPr/>
            </w:pPr>
            <w:r w:rsidDel="00000000" w:rsidR="00000000" w:rsidRPr="00000000">
              <w:rPr>
                <w:rtl w:val="0"/>
              </w:rPr>
            </w:r>
          </w:p>
          <w:p w:rsidR="00000000" w:rsidDel="00000000" w:rsidP="00000000" w:rsidRDefault="00000000" w:rsidRPr="00000000" w14:paraId="00000086">
            <w:pPr>
              <w:ind w:left="0" w:firstLine="0"/>
              <w:rPr/>
            </w:pPr>
            <w:r w:rsidDel="00000000" w:rsidR="00000000" w:rsidRPr="00000000">
              <w:rPr>
                <w:rtl w:val="0"/>
              </w:rPr>
            </w:r>
          </w:p>
          <w:p w:rsidR="00000000" w:rsidDel="00000000" w:rsidP="00000000" w:rsidRDefault="00000000" w:rsidRPr="00000000" w14:paraId="00000087">
            <w:pPr>
              <w:ind w:left="0" w:firstLine="0"/>
              <w:rPr/>
            </w:pPr>
            <w:r w:rsidDel="00000000" w:rsidR="00000000" w:rsidRPr="00000000">
              <w:rPr>
                <w:rtl w:val="0"/>
              </w:rPr>
            </w:r>
          </w:p>
          <w:p w:rsidR="00000000" w:rsidDel="00000000" w:rsidP="00000000" w:rsidRDefault="00000000" w:rsidRPr="00000000" w14:paraId="00000088">
            <w:pPr>
              <w:ind w:left="0" w:firstLine="0"/>
              <w:rPr/>
            </w:pPr>
            <w:r w:rsidDel="00000000" w:rsidR="00000000" w:rsidRPr="00000000">
              <w:rPr>
                <w:rtl w:val="0"/>
              </w:rPr>
              <w:t xml:space="preserve">4 weeks</w:t>
            </w:r>
          </w:p>
          <w:p w:rsidR="00000000" w:rsidDel="00000000" w:rsidP="00000000" w:rsidRDefault="00000000" w:rsidRPr="00000000" w14:paraId="00000089">
            <w:pPr>
              <w:ind w:left="0" w:firstLine="0"/>
              <w:rPr/>
            </w:pPr>
            <w:r w:rsidDel="00000000" w:rsidR="00000000" w:rsidRPr="00000000">
              <w:rPr>
                <w:rtl w:val="0"/>
              </w:rPr>
            </w:r>
          </w:p>
          <w:p w:rsidR="00000000" w:rsidDel="00000000" w:rsidP="00000000" w:rsidRDefault="00000000" w:rsidRPr="00000000" w14:paraId="0000008A">
            <w:pPr>
              <w:ind w:left="0" w:firstLine="0"/>
              <w:rPr/>
            </w:pPr>
            <w:r w:rsidDel="00000000" w:rsidR="00000000" w:rsidRPr="00000000">
              <w:rPr>
                <w:rtl w:val="0"/>
              </w:rPr>
            </w:r>
          </w:p>
          <w:p w:rsidR="00000000" w:rsidDel="00000000" w:rsidP="00000000" w:rsidRDefault="00000000" w:rsidRPr="00000000" w14:paraId="0000008B">
            <w:pPr>
              <w:ind w:left="0" w:firstLine="0"/>
              <w:rPr/>
            </w:pPr>
            <w:r w:rsidDel="00000000" w:rsidR="00000000" w:rsidRPr="00000000">
              <w:rPr>
                <w:rtl w:val="0"/>
              </w:rPr>
            </w:r>
          </w:p>
          <w:p w:rsidR="00000000" w:rsidDel="00000000" w:rsidP="00000000" w:rsidRDefault="00000000" w:rsidRPr="00000000" w14:paraId="0000008C">
            <w:pPr>
              <w:ind w:left="0" w:firstLine="0"/>
              <w:rPr/>
            </w:pPr>
            <w:r w:rsidDel="00000000" w:rsidR="00000000" w:rsidRPr="00000000">
              <w:rPr>
                <w:rtl w:val="0"/>
              </w:rPr>
            </w:r>
          </w:p>
          <w:p w:rsidR="00000000" w:rsidDel="00000000" w:rsidP="00000000" w:rsidRDefault="00000000" w:rsidRPr="00000000" w14:paraId="0000008D">
            <w:pPr>
              <w:ind w:left="0" w:firstLine="0"/>
              <w:rPr/>
            </w:pPr>
            <w:r w:rsidDel="00000000" w:rsidR="00000000" w:rsidRPr="00000000">
              <w:rPr>
                <w:rtl w:val="0"/>
              </w:rPr>
            </w:r>
          </w:p>
          <w:p w:rsidR="00000000" w:rsidDel="00000000" w:rsidP="00000000" w:rsidRDefault="00000000" w:rsidRPr="00000000" w14:paraId="0000008E">
            <w:pPr>
              <w:ind w:left="0" w:firstLine="0"/>
              <w:rPr/>
            </w:pPr>
            <w:r w:rsidDel="00000000" w:rsidR="00000000" w:rsidRPr="00000000">
              <w:rPr>
                <w:rtl w:val="0"/>
              </w:rPr>
            </w:r>
          </w:p>
          <w:p w:rsidR="00000000" w:rsidDel="00000000" w:rsidP="00000000" w:rsidRDefault="00000000" w:rsidRPr="00000000" w14:paraId="0000008F">
            <w:pPr>
              <w:ind w:left="0" w:firstLine="0"/>
              <w:rPr/>
            </w:pPr>
            <w:r w:rsidDel="00000000" w:rsidR="00000000" w:rsidRPr="00000000">
              <w:rPr>
                <w:rtl w:val="0"/>
              </w:rPr>
            </w:r>
          </w:p>
          <w:p w:rsidR="00000000" w:rsidDel="00000000" w:rsidP="00000000" w:rsidRDefault="00000000" w:rsidRPr="00000000" w14:paraId="00000090">
            <w:pPr>
              <w:ind w:left="0" w:firstLine="0"/>
              <w:rPr/>
            </w:pPr>
            <w:r w:rsidDel="00000000" w:rsidR="00000000" w:rsidRPr="00000000">
              <w:rPr>
                <w:rtl w:val="0"/>
              </w:rPr>
            </w:r>
          </w:p>
          <w:p w:rsidR="00000000" w:rsidDel="00000000" w:rsidP="00000000" w:rsidRDefault="00000000" w:rsidRPr="00000000" w14:paraId="00000091">
            <w:pPr>
              <w:ind w:left="0" w:firstLine="0"/>
              <w:rPr/>
            </w:pPr>
            <w:r w:rsidDel="00000000" w:rsidR="00000000" w:rsidRPr="00000000">
              <w:rPr>
                <w:rtl w:val="0"/>
              </w:rPr>
              <w:t xml:space="preserve">2 weeks</w:t>
            </w:r>
          </w:p>
          <w:p w:rsidR="00000000" w:rsidDel="00000000" w:rsidP="00000000" w:rsidRDefault="00000000" w:rsidRPr="00000000" w14:paraId="00000092">
            <w:pPr>
              <w:ind w:left="0" w:firstLine="0"/>
              <w:rPr/>
            </w:pPr>
            <w:r w:rsidDel="00000000" w:rsidR="00000000" w:rsidRPr="00000000">
              <w:rPr>
                <w:rtl w:val="0"/>
              </w:rPr>
            </w:r>
          </w:p>
          <w:p w:rsidR="00000000" w:rsidDel="00000000" w:rsidP="00000000" w:rsidRDefault="00000000" w:rsidRPr="00000000" w14:paraId="00000093">
            <w:pPr>
              <w:ind w:left="0" w:firstLine="0"/>
              <w:rPr/>
            </w:pPr>
            <w:r w:rsidDel="00000000" w:rsidR="00000000" w:rsidRPr="00000000">
              <w:rPr>
                <w:rtl w:val="0"/>
              </w:rPr>
            </w:r>
          </w:p>
          <w:p w:rsidR="00000000" w:rsidDel="00000000" w:rsidP="00000000" w:rsidRDefault="00000000" w:rsidRPr="00000000" w14:paraId="00000094">
            <w:pPr>
              <w:ind w:left="0" w:firstLine="0"/>
              <w:rPr/>
            </w:pPr>
            <w:r w:rsidDel="00000000" w:rsidR="00000000" w:rsidRPr="00000000">
              <w:rPr>
                <w:rtl w:val="0"/>
              </w:rPr>
            </w:r>
          </w:p>
          <w:p w:rsidR="00000000" w:rsidDel="00000000" w:rsidP="00000000" w:rsidRDefault="00000000" w:rsidRPr="00000000" w14:paraId="00000095">
            <w:pPr>
              <w:ind w:left="0" w:firstLine="0"/>
              <w:rPr/>
            </w:pPr>
            <w:r w:rsidDel="00000000" w:rsidR="00000000" w:rsidRPr="00000000">
              <w:rPr>
                <w:rtl w:val="0"/>
              </w:rPr>
            </w:r>
          </w:p>
          <w:p w:rsidR="00000000" w:rsidDel="00000000" w:rsidP="00000000" w:rsidRDefault="00000000" w:rsidRPr="00000000" w14:paraId="00000096">
            <w:pPr>
              <w:ind w:left="0" w:firstLine="0"/>
              <w:rPr/>
            </w:pPr>
            <w:r w:rsidDel="00000000" w:rsidR="00000000" w:rsidRPr="00000000">
              <w:rPr>
                <w:rtl w:val="0"/>
              </w:rPr>
            </w:r>
          </w:p>
          <w:p w:rsidR="00000000" w:rsidDel="00000000" w:rsidP="00000000" w:rsidRDefault="00000000" w:rsidRPr="00000000" w14:paraId="00000097">
            <w:pPr>
              <w:ind w:left="0" w:firstLine="0"/>
              <w:rPr/>
            </w:pPr>
            <w:r w:rsidDel="00000000" w:rsidR="00000000" w:rsidRPr="00000000">
              <w:rPr>
                <w:rtl w:val="0"/>
              </w:rPr>
              <w:t xml:space="preserve">4 weeks</w:t>
            </w:r>
          </w:p>
          <w:p w:rsidR="00000000" w:rsidDel="00000000" w:rsidP="00000000" w:rsidRDefault="00000000" w:rsidRPr="00000000" w14:paraId="00000098">
            <w:pPr>
              <w:ind w:left="0" w:firstLine="0"/>
              <w:rPr/>
            </w:pPr>
            <w:r w:rsidDel="00000000" w:rsidR="00000000" w:rsidRPr="00000000">
              <w:rPr>
                <w:rtl w:val="0"/>
              </w:rPr>
              <w:t xml:space="preserve">6 weeks</w:t>
            </w:r>
          </w:p>
          <w:p w:rsidR="00000000" w:rsidDel="00000000" w:rsidP="00000000" w:rsidRDefault="00000000" w:rsidRPr="00000000" w14:paraId="00000099">
            <w:pPr>
              <w:ind w:left="0" w:firstLine="0"/>
              <w:rPr/>
            </w:pPr>
            <w:r w:rsidDel="00000000" w:rsidR="00000000" w:rsidRPr="00000000">
              <w:rPr>
                <w:rtl w:val="0"/>
              </w:rPr>
              <w:t xml:space="preserve">8 weeks</w:t>
            </w:r>
          </w:p>
          <w:p w:rsidR="00000000" w:rsidDel="00000000" w:rsidP="00000000" w:rsidRDefault="00000000" w:rsidRPr="00000000" w14:paraId="0000009A">
            <w:pPr>
              <w:ind w:left="0" w:firstLine="0"/>
              <w:rPr/>
            </w:pPr>
            <w:r w:rsidDel="00000000" w:rsidR="00000000" w:rsidRPr="00000000">
              <w:rPr>
                <w:rtl w:val="0"/>
              </w:rPr>
            </w:r>
          </w:p>
          <w:p w:rsidR="00000000" w:rsidDel="00000000" w:rsidP="00000000" w:rsidRDefault="00000000" w:rsidRPr="00000000" w14:paraId="0000009B">
            <w:pPr>
              <w:ind w:left="0" w:firstLine="0"/>
              <w:rPr/>
            </w:pPr>
            <w:r w:rsidDel="00000000" w:rsidR="00000000" w:rsidRPr="00000000">
              <w:rPr>
                <w:rtl w:val="0"/>
              </w:rPr>
            </w:r>
          </w:p>
          <w:p w:rsidR="00000000" w:rsidDel="00000000" w:rsidP="00000000" w:rsidRDefault="00000000" w:rsidRPr="00000000" w14:paraId="0000009C">
            <w:pPr>
              <w:ind w:left="0" w:firstLine="0"/>
              <w:rPr/>
            </w:pPr>
            <w:r w:rsidDel="00000000" w:rsidR="00000000" w:rsidRPr="00000000">
              <w:rPr>
                <w:rtl w:val="0"/>
              </w:rPr>
            </w:r>
          </w:p>
          <w:p w:rsidR="00000000" w:rsidDel="00000000" w:rsidP="00000000" w:rsidRDefault="00000000" w:rsidRPr="00000000" w14:paraId="0000009D">
            <w:pPr>
              <w:ind w:left="0" w:firstLine="0"/>
              <w:rPr/>
            </w:pPr>
            <w:r w:rsidDel="00000000" w:rsidR="00000000" w:rsidRPr="00000000">
              <w:rPr>
                <w:rtl w:val="0"/>
              </w:rPr>
            </w:r>
          </w:p>
          <w:p w:rsidR="00000000" w:rsidDel="00000000" w:rsidP="00000000" w:rsidRDefault="00000000" w:rsidRPr="00000000" w14:paraId="0000009E">
            <w:pPr>
              <w:ind w:left="0" w:firstLine="0"/>
              <w:rPr/>
            </w:pPr>
            <w:r w:rsidDel="00000000" w:rsidR="00000000" w:rsidRPr="00000000">
              <w:rPr>
                <w:rtl w:val="0"/>
              </w:rPr>
            </w:r>
          </w:p>
          <w:p w:rsidR="00000000" w:rsidDel="00000000" w:rsidP="00000000" w:rsidRDefault="00000000" w:rsidRPr="00000000" w14:paraId="0000009F">
            <w:pPr>
              <w:ind w:left="0" w:firstLine="0"/>
              <w:rPr/>
            </w:pPr>
            <w:r w:rsidDel="00000000" w:rsidR="00000000" w:rsidRPr="00000000">
              <w:rPr>
                <w:rtl w:val="0"/>
              </w:rPr>
            </w:r>
          </w:p>
          <w:p w:rsidR="00000000" w:rsidDel="00000000" w:rsidP="00000000" w:rsidRDefault="00000000" w:rsidRPr="00000000" w14:paraId="000000A0">
            <w:pPr>
              <w:ind w:left="0" w:firstLine="0"/>
              <w:rPr/>
            </w:pPr>
            <w:r w:rsidDel="00000000" w:rsidR="00000000" w:rsidRPr="00000000">
              <w:rPr>
                <w:rtl w:val="0"/>
              </w:rPr>
            </w:r>
          </w:p>
        </w:tc>
        <w:tc>
          <w:tcPr/>
          <w:p w:rsidR="00000000" w:rsidDel="00000000" w:rsidP="00000000" w:rsidRDefault="00000000" w:rsidRPr="00000000" w14:paraId="000000A1">
            <w:pPr>
              <w:ind w:left="0" w:firstLine="0"/>
              <w:rPr/>
            </w:pPr>
            <w:r w:rsidDel="00000000" w:rsidR="00000000" w:rsidRPr="00000000">
              <w:rPr>
                <w:rtl w:val="0"/>
              </w:rPr>
              <w:t xml:space="preserve">TBC</w:t>
            </w:r>
          </w:p>
          <w:p w:rsidR="00000000" w:rsidDel="00000000" w:rsidP="00000000" w:rsidRDefault="00000000" w:rsidRPr="00000000" w14:paraId="000000A2">
            <w:pPr>
              <w:ind w:left="0" w:firstLine="0"/>
              <w:rPr/>
            </w:pPr>
            <w:r w:rsidDel="00000000" w:rsidR="00000000" w:rsidRPr="00000000">
              <w:rPr>
                <w:rtl w:val="0"/>
              </w:rPr>
            </w:r>
          </w:p>
          <w:p w:rsidR="00000000" w:rsidDel="00000000" w:rsidP="00000000" w:rsidRDefault="00000000" w:rsidRPr="00000000" w14:paraId="000000A3">
            <w:pPr>
              <w:ind w:left="0" w:firstLine="0"/>
              <w:rPr/>
            </w:pPr>
            <w:r w:rsidDel="00000000" w:rsidR="00000000" w:rsidRPr="00000000">
              <w:rPr>
                <w:rtl w:val="0"/>
              </w:rPr>
            </w:r>
          </w:p>
          <w:p w:rsidR="00000000" w:rsidDel="00000000" w:rsidP="00000000" w:rsidRDefault="00000000" w:rsidRPr="00000000" w14:paraId="000000A4">
            <w:pPr>
              <w:ind w:left="0" w:firstLine="0"/>
              <w:rPr/>
            </w:pPr>
            <w:r w:rsidDel="00000000" w:rsidR="00000000" w:rsidRPr="00000000">
              <w:rPr>
                <w:rtl w:val="0"/>
              </w:rPr>
            </w:r>
          </w:p>
          <w:p w:rsidR="00000000" w:rsidDel="00000000" w:rsidP="00000000" w:rsidRDefault="00000000" w:rsidRPr="00000000" w14:paraId="000000A5">
            <w:pPr>
              <w:ind w:left="0" w:firstLine="0"/>
              <w:rPr/>
            </w:pPr>
            <w:r w:rsidDel="00000000" w:rsidR="00000000" w:rsidRPr="00000000">
              <w:rPr>
                <w:rtl w:val="0"/>
              </w:rPr>
            </w:r>
          </w:p>
          <w:p w:rsidR="00000000" w:rsidDel="00000000" w:rsidP="00000000" w:rsidRDefault="00000000" w:rsidRPr="00000000" w14:paraId="000000A6">
            <w:pPr>
              <w:ind w:left="0" w:firstLine="0"/>
              <w:rPr/>
            </w:pPr>
            <w:r w:rsidDel="00000000" w:rsidR="00000000" w:rsidRPr="00000000">
              <w:rPr>
                <w:rtl w:val="0"/>
              </w:rPr>
            </w:r>
          </w:p>
          <w:p w:rsidR="00000000" w:rsidDel="00000000" w:rsidP="00000000" w:rsidRDefault="00000000" w:rsidRPr="00000000" w14:paraId="000000A7">
            <w:pPr>
              <w:ind w:left="0" w:firstLine="0"/>
              <w:rPr/>
            </w:pPr>
            <w:r w:rsidDel="00000000" w:rsidR="00000000" w:rsidRPr="00000000">
              <w:rPr>
                <w:rtl w:val="0"/>
              </w:rPr>
            </w:r>
          </w:p>
          <w:p w:rsidR="00000000" w:rsidDel="00000000" w:rsidP="00000000" w:rsidRDefault="00000000" w:rsidRPr="00000000" w14:paraId="000000A8">
            <w:pPr>
              <w:ind w:left="0" w:firstLine="0"/>
              <w:rPr/>
            </w:pPr>
            <w:r w:rsidDel="00000000" w:rsidR="00000000" w:rsidRPr="00000000">
              <w:rPr>
                <w:rtl w:val="0"/>
              </w:rPr>
            </w:r>
          </w:p>
          <w:p w:rsidR="00000000" w:rsidDel="00000000" w:rsidP="00000000" w:rsidRDefault="00000000" w:rsidRPr="00000000" w14:paraId="000000A9">
            <w:pPr>
              <w:ind w:left="0" w:firstLine="0"/>
              <w:rPr/>
            </w:pPr>
            <w:r w:rsidDel="00000000" w:rsidR="00000000" w:rsidRPr="00000000">
              <w:rPr>
                <w:rtl w:val="0"/>
              </w:rPr>
            </w:r>
          </w:p>
          <w:p w:rsidR="00000000" w:rsidDel="00000000" w:rsidP="00000000" w:rsidRDefault="00000000" w:rsidRPr="00000000" w14:paraId="000000AA">
            <w:pPr>
              <w:ind w:left="0" w:firstLine="0"/>
              <w:rPr/>
            </w:pPr>
            <w:r w:rsidDel="00000000" w:rsidR="00000000" w:rsidRPr="00000000">
              <w:rPr>
                <w:rtl w:val="0"/>
              </w:rPr>
            </w:r>
          </w:p>
          <w:p w:rsidR="00000000" w:rsidDel="00000000" w:rsidP="00000000" w:rsidRDefault="00000000" w:rsidRPr="00000000" w14:paraId="000000AB">
            <w:pPr>
              <w:ind w:left="0" w:firstLine="0"/>
              <w:rPr/>
            </w:pPr>
            <w:r w:rsidDel="00000000" w:rsidR="00000000" w:rsidRPr="00000000">
              <w:rPr>
                <w:rtl w:val="0"/>
              </w:rPr>
            </w:r>
          </w:p>
          <w:p w:rsidR="00000000" w:rsidDel="00000000" w:rsidP="00000000" w:rsidRDefault="00000000" w:rsidRPr="00000000" w14:paraId="000000AC">
            <w:pPr>
              <w:ind w:left="0" w:firstLine="0"/>
              <w:rPr/>
            </w:pPr>
            <w:r w:rsidDel="00000000" w:rsidR="00000000" w:rsidRPr="00000000">
              <w:rPr>
                <w:rtl w:val="0"/>
              </w:rPr>
            </w:r>
          </w:p>
          <w:p w:rsidR="00000000" w:rsidDel="00000000" w:rsidP="00000000" w:rsidRDefault="00000000" w:rsidRPr="00000000" w14:paraId="000000AD">
            <w:pPr>
              <w:ind w:left="0" w:firstLine="0"/>
              <w:rPr/>
            </w:pPr>
            <w:r w:rsidDel="00000000" w:rsidR="00000000" w:rsidRPr="00000000">
              <w:rPr>
                <w:rtl w:val="0"/>
              </w:rPr>
            </w:r>
          </w:p>
          <w:p w:rsidR="00000000" w:rsidDel="00000000" w:rsidP="00000000" w:rsidRDefault="00000000" w:rsidRPr="00000000" w14:paraId="000000AE">
            <w:pPr>
              <w:ind w:left="0" w:firstLine="0"/>
              <w:rPr/>
            </w:pPr>
            <w:r w:rsidDel="00000000" w:rsidR="00000000" w:rsidRPr="00000000">
              <w:rPr>
                <w:rtl w:val="0"/>
              </w:rPr>
            </w:r>
          </w:p>
          <w:p w:rsidR="00000000" w:rsidDel="00000000" w:rsidP="00000000" w:rsidRDefault="00000000" w:rsidRPr="00000000" w14:paraId="000000AF">
            <w:pPr>
              <w:ind w:left="0" w:firstLine="0"/>
              <w:rPr/>
            </w:pPr>
            <w:r w:rsidDel="00000000" w:rsidR="00000000" w:rsidRPr="00000000">
              <w:rPr>
                <w:rtl w:val="0"/>
              </w:rPr>
            </w:r>
          </w:p>
        </w:tc>
      </w:tr>
    </w:tbl>
    <w:p w:rsidR="00000000" w:rsidDel="00000000" w:rsidP="00000000" w:rsidRDefault="00000000" w:rsidRPr="00000000" w14:paraId="000000B0">
      <w:pPr>
        <w:ind w:left="0" w:firstLine="0"/>
        <w:rPr>
          <w:b w:val="1"/>
          <w:bCs w:val="1"/>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color w:val="000000"/>
          <w:sz w:val="36"/>
          <w:szCs w:val="36"/>
        </w:rPr>
      </w:pPr>
      <w:r w:rsidDel="00000000" w:rsidR="00000000" w:rsidRPr="00000000">
        <w:rPr>
          <w:b w:val="1"/>
          <w:bCs w:val="1"/>
          <w:color w:val="000000"/>
          <w:sz w:val="36"/>
          <w:szCs w:val="36"/>
          <w:rtl w:val="0"/>
        </w:rPr>
        <w:t xml:space="preserve">Part B - Testing</w:t>
      </w:r>
    </w:p>
    <w:p w:rsidR="00000000" w:rsidDel="00000000" w:rsidP="00000000" w:rsidRDefault="00000000" w:rsidRPr="00000000" w14:paraId="000000B2">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bCs w:val="1"/>
          <w:smallCaps w:val="1"/>
          <w:color w:val="000000"/>
          <w:sz w:val="24"/>
          <w:szCs w:val="24"/>
        </w:rPr>
      </w:pPr>
      <w:r w:rsidDel="00000000" w:rsidR="00000000" w:rsidRPr="00000000">
        <w:rPr>
          <w:b w:val="1"/>
          <w:bCs w:val="1"/>
          <w:smallCaps w:val="1"/>
          <w:color w:val="000000"/>
          <w:sz w:val="24"/>
          <w:szCs w:val="24"/>
          <w:rtl w:val="0"/>
        </w:rPr>
        <w:t xml:space="preserve">D</w:t>
      </w:r>
      <w:r w:rsidDel="00000000" w:rsidR="00000000" w:rsidRPr="00000000">
        <w:rPr>
          <w:b w:val="1"/>
          <w:bCs w:val="1"/>
          <w:color w:val="000000"/>
          <w:sz w:val="24"/>
          <w:szCs w:val="24"/>
          <w:rtl w:val="0"/>
        </w:rPr>
        <w:t xml:space="preserve">efinitions </w:t>
      </w:r>
      <w:r w:rsidDel="00000000" w:rsidR="00000000" w:rsidRPr="00000000">
        <w:rPr>
          <w:rtl w:val="0"/>
        </w:rPr>
      </w:r>
    </w:p>
    <w:p w:rsidR="00000000" w:rsidDel="00000000" w:rsidP="00000000" w:rsidRDefault="00000000" w:rsidRPr="00000000" w14:paraId="000000B3">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3"/>
        <w:tblW w:w="8325.0" w:type="dxa"/>
        <w:jc w:val="left"/>
        <w:tblInd w:w="8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120" w:lineRule="auto"/>
              <w:ind w:left="720" w:firstLine="0"/>
              <w:jc w:val="left"/>
              <w:rPr>
                <w:b w:val="1"/>
                <w:bCs w:val="1"/>
                <w:color w:val="000000"/>
                <w:sz w:val="24"/>
                <w:szCs w:val="24"/>
              </w:rPr>
            </w:pPr>
            <w:r w:rsidDel="00000000" w:rsidR="00000000" w:rsidRPr="00000000">
              <w:rPr>
                <w:b w:val="1"/>
                <w:bCs w:val="1"/>
                <w:color w:val="000000"/>
                <w:sz w:val="24"/>
                <w:szCs w:val="24"/>
                <w:rtl w:val="0"/>
              </w:rPr>
              <w:t xml:space="preserve">"Component"</w:t>
            </w:r>
          </w:p>
        </w:tc>
        <w:tc>
          <w:tcPr/>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color w:val="000000"/>
                <w:sz w:val="24"/>
                <w:szCs w:val="24"/>
              </w:rPr>
            </w:pPr>
            <w:r w:rsidDel="00000000" w:rsidR="00000000" w:rsidRPr="00000000">
              <w:rPr>
                <w:color w:val="000000"/>
                <w:sz w:val="24"/>
                <w:szCs w:val="24"/>
                <w:rtl w:val="0"/>
              </w:rPr>
              <w:t xml:space="preserve">any constituent parts of the Deliverables;</w:t>
            </w:r>
          </w:p>
        </w:tc>
      </w:tr>
      <w:tr>
        <w:trPr>
          <w:cantSplit w:val="0"/>
          <w:tblHeader w:val="0"/>
        </w:trPr>
        <w:tc>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120" w:lineRule="auto"/>
              <w:ind w:left="720" w:firstLine="0"/>
              <w:jc w:val="left"/>
              <w:rPr>
                <w:b w:val="1"/>
                <w:bCs w:val="1"/>
                <w:color w:val="000000"/>
                <w:sz w:val="24"/>
                <w:szCs w:val="24"/>
              </w:rPr>
            </w:pPr>
            <w:r w:rsidDel="00000000" w:rsidR="00000000" w:rsidRPr="00000000">
              <w:rPr>
                <w:b w:val="1"/>
                <w:bCs w:val="1"/>
                <w:color w:val="000000"/>
                <w:sz w:val="24"/>
                <w:szCs w:val="24"/>
                <w:rtl w:val="0"/>
              </w:rPr>
              <w:t xml:space="preserve">"Material Test Issue"</w:t>
            </w:r>
          </w:p>
        </w:tc>
        <w:tc>
          <w:tcPr/>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color w:val="000000"/>
                <w:sz w:val="24"/>
                <w:szCs w:val="24"/>
              </w:rPr>
            </w:pPr>
            <w:r w:rsidDel="00000000" w:rsidR="00000000" w:rsidRPr="00000000">
              <w:rPr>
                <w:color w:val="000000"/>
                <w:sz w:val="24"/>
                <w:szCs w:val="24"/>
                <w:rtl w:val="0"/>
              </w:rPr>
              <w:t xml:space="preserve">a Test Issue of Severity Level 1 or Severity Level 2;</w:t>
            </w:r>
          </w:p>
        </w:tc>
      </w:tr>
      <w:tr>
        <w:trPr>
          <w:cantSplit w:val="0"/>
          <w:tblHeader w:val="0"/>
        </w:trPr>
        <w:tc>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120" w:lineRule="auto"/>
              <w:ind w:left="720" w:firstLine="0"/>
              <w:jc w:val="left"/>
              <w:rPr>
                <w:b w:val="1"/>
                <w:bCs w:val="1"/>
                <w:color w:val="000000"/>
                <w:sz w:val="24"/>
                <w:szCs w:val="24"/>
              </w:rPr>
            </w:pPr>
            <w:r w:rsidDel="00000000" w:rsidR="00000000" w:rsidRPr="00000000">
              <w:rPr>
                <w:b w:val="1"/>
                <w:bCs w:val="1"/>
                <w:color w:val="000000"/>
                <w:sz w:val="24"/>
                <w:szCs w:val="24"/>
                <w:rtl w:val="0"/>
              </w:rPr>
              <w:t xml:space="preserve">"Satisfaction Certificate"</w:t>
            </w:r>
          </w:p>
        </w:tc>
        <w:tc>
          <w:tcPr/>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color w:val="000000"/>
                <w:sz w:val="24"/>
                <w:szCs w:val="24"/>
              </w:rPr>
            </w:pPr>
            <w:r w:rsidDel="00000000" w:rsidR="00000000" w:rsidRPr="00000000">
              <w:rPr>
                <w:color w:val="000000"/>
                <w:sz w:val="24"/>
                <w:szCs w:val="24"/>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120" w:lineRule="auto"/>
              <w:ind w:left="720" w:firstLine="0"/>
              <w:jc w:val="left"/>
              <w:rPr>
                <w:b w:val="1"/>
                <w:bCs w:val="1"/>
                <w:color w:val="000000"/>
                <w:sz w:val="24"/>
                <w:szCs w:val="24"/>
              </w:rPr>
            </w:pPr>
            <w:r w:rsidDel="00000000" w:rsidR="00000000" w:rsidRPr="00000000">
              <w:rPr>
                <w:b w:val="1"/>
                <w:bCs w:val="1"/>
                <w:color w:val="000000"/>
                <w:sz w:val="24"/>
                <w:szCs w:val="24"/>
                <w:rtl w:val="0"/>
              </w:rPr>
              <w:t xml:space="preserve">"Severity Level"</w:t>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color w:val="000000"/>
                <w:sz w:val="24"/>
                <w:szCs w:val="24"/>
              </w:rPr>
            </w:pPr>
            <w:r w:rsidDel="00000000" w:rsidR="00000000" w:rsidRPr="00000000">
              <w:rPr>
                <w:color w:val="000000"/>
                <w:sz w:val="24"/>
                <w:szCs w:val="24"/>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120" w:lineRule="auto"/>
              <w:ind w:left="720" w:right="-108" w:firstLine="0"/>
              <w:jc w:val="left"/>
              <w:rPr>
                <w:b w:val="1"/>
                <w:bCs w:val="1"/>
                <w:color w:val="000000"/>
                <w:sz w:val="24"/>
                <w:szCs w:val="24"/>
              </w:rPr>
            </w:pPr>
            <w:r w:rsidDel="00000000" w:rsidR="00000000" w:rsidRPr="00000000">
              <w:rPr>
                <w:b w:val="1"/>
                <w:bCs w:val="1"/>
                <w:color w:val="000000"/>
                <w:sz w:val="24"/>
                <w:szCs w:val="24"/>
                <w:rtl w:val="0"/>
              </w:rPr>
              <w:t xml:space="preserve">"Test Issue Management Log"</w:t>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color w:val="000000"/>
                <w:sz w:val="24"/>
                <w:szCs w:val="24"/>
              </w:rPr>
            </w:pPr>
            <w:r w:rsidDel="00000000" w:rsidR="00000000" w:rsidRPr="00000000">
              <w:rPr>
                <w:color w:val="000000"/>
                <w:sz w:val="24"/>
                <w:szCs w:val="24"/>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120" w:lineRule="auto"/>
              <w:ind w:left="720" w:firstLine="0"/>
              <w:jc w:val="left"/>
              <w:rPr>
                <w:b w:val="1"/>
                <w:bCs w:val="1"/>
                <w:color w:val="000000"/>
                <w:sz w:val="24"/>
                <w:szCs w:val="24"/>
              </w:rPr>
            </w:pPr>
            <w:r w:rsidDel="00000000" w:rsidR="00000000" w:rsidRPr="00000000">
              <w:rPr>
                <w:b w:val="1"/>
                <w:bCs w:val="1"/>
                <w:color w:val="000000"/>
                <w:sz w:val="24"/>
                <w:szCs w:val="24"/>
                <w:rtl w:val="0"/>
              </w:rPr>
              <w:t xml:space="preserve">"Test Issue Threshold"</w:t>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color w:val="000000"/>
                <w:sz w:val="24"/>
                <w:szCs w:val="24"/>
              </w:rPr>
            </w:pPr>
            <w:r w:rsidDel="00000000" w:rsidR="00000000" w:rsidRPr="00000000">
              <w:rPr>
                <w:color w:val="000000"/>
                <w:sz w:val="24"/>
                <w:szCs w:val="24"/>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120" w:lineRule="auto"/>
              <w:ind w:left="720" w:firstLine="0"/>
              <w:jc w:val="left"/>
              <w:rPr>
                <w:b w:val="1"/>
                <w:bCs w:val="1"/>
                <w:color w:val="000000"/>
                <w:sz w:val="24"/>
                <w:szCs w:val="24"/>
              </w:rPr>
            </w:pPr>
            <w:r w:rsidDel="00000000" w:rsidR="00000000" w:rsidRPr="00000000">
              <w:rPr>
                <w:b w:val="1"/>
                <w:bCs w:val="1"/>
                <w:color w:val="000000"/>
                <w:sz w:val="24"/>
                <w:szCs w:val="24"/>
                <w:rtl w:val="0"/>
              </w:rPr>
              <w:t xml:space="preserve">"Test Reports"</w:t>
            </w:r>
          </w:p>
        </w:tc>
        <w:tc>
          <w:tcPr/>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color w:val="000000"/>
                <w:sz w:val="24"/>
                <w:szCs w:val="24"/>
              </w:rPr>
            </w:pPr>
            <w:r w:rsidDel="00000000" w:rsidR="00000000" w:rsidRPr="00000000">
              <w:rPr>
                <w:color w:val="000000"/>
                <w:sz w:val="24"/>
                <w:szCs w:val="24"/>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120" w:lineRule="auto"/>
              <w:ind w:left="720" w:firstLine="0"/>
              <w:jc w:val="left"/>
              <w:rPr>
                <w:b w:val="1"/>
                <w:bCs w:val="1"/>
                <w:color w:val="000000"/>
                <w:sz w:val="24"/>
                <w:szCs w:val="24"/>
              </w:rPr>
            </w:pPr>
            <w:r w:rsidDel="00000000" w:rsidR="00000000" w:rsidRPr="00000000">
              <w:rPr>
                <w:b w:val="1"/>
                <w:bCs w:val="1"/>
                <w:color w:val="000000"/>
                <w:sz w:val="24"/>
                <w:szCs w:val="24"/>
                <w:rtl w:val="0"/>
              </w:rPr>
              <w:t xml:space="preserve">"Test Specification"</w:t>
            </w:r>
          </w:p>
        </w:tc>
        <w:tc>
          <w:tcPr/>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color w:val="000000"/>
                <w:sz w:val="24"/>
                <w:szCs w:val="24"/>
              </w:rPr>
            </w:pPr>
            <w:r w:rsidDel="00000000" w:rsidR="00000000" w:rsidRPr="00000000">
              <w:rPr>
                <w:color w:val="000000"/>
                <w:sz w:val="24"/>
                <w:szCs w:val="24"/>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120" w:lineRule="auto"/>
              <w:ind w:left="720" w:firstLine="0"/>
              <w:jc w:val="left"/>
              <w:rPr>
                <w:b w:val="1"/>
                <w:bCs w:val="1"/>
                <w:color w:val="000000"/>
                <w:sz w:val="24"/>
                <w:szCs w:val="24"/>
              </w:rPr>
            </w:pPr>
            <w:r w:rsidDel="00000000" w:rsidR="00000000" w:rsidRPr="00000000">
              <w:rPr>
                <w:b w:val="1"/>
                <w:bCs w:val="1"/>
                <w:color w:val="000000"/>
                <w:sz w:val="24"/>
                <w:szCs w:val="24"/>
                <w:rtl w:val="0"/>
              </w:rPr>
              <w:t xml:space="preserve">"Test Strategy"</w:t>
            </w:r>
          </w:p>
        </w:tc>
        <w:tc>
          <w:tcPr/>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color w:val="000000"/>
                <w:sz w:val="24"/>
                <w:szCs w:val="24"/>
              </w:rPr>
            </w:pPr>
            <w:r w:rsidDel="00000000" w:rsidR="00000000" w:rsidRPr="00000000">
              <w:rPr>
                <w:color w:val="000000"/>
                <w:sz w:val="24"/>
                <w:szCs w:val="24"/>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120" w:lineRule="auto"/>
              <w:ind w:left="720" w:firstLine="0"/>
              <w:jc w:val="left"/>
              <w:rPr>
                <w:b w:val="1"/>
                <w:bCs w:val="1"/>
                <w:color w:val="000000"/>
                <w:sz w:val="24"/>
                <w:szCs w:val="24"/>
              </w:rPr>
            </w:pPr>
            <w:r w:rsidDel="00000000" w:rsidR="00000000" w:rsidRPr="00000000">
              <w:rPr>
                <w:b w:val="1"/>
                <w:bCs w:val="1"/>
                <w:color w:val="000000"/>
                <w:sz w:val="24"/>
                <w:szCs w:val="24"/>
                <w:rtl w:val="0"/>
              </w:rPr>
              <w:t xml:space="preserve">"Test Success Criteria"</w:t>
            </w:r>
          </w:p>
        </w:tc>
        <w:tc>
          <w:tcPr/>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color w:val="000000"/>
                <w:sz w:val="24"/>
                <w:szCs w:val="24"/>
              </w:rPr>
            </w:pPr>
            <w:r w:rsidDel="00000000" w:rsidR="00000000" w:rsidRPr="00000000">
              <w:rPr>
                <w:color w:val="000000"/>
                <w:sz w:val="24"/>
                <w:szCs w:val="24"/>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120" w:lineRule="auto"/>
              <w:ind w:left="720" w:firstLine="0"/>
              <w:jc w:val="left"/>
              <w:rPr>
                <w:b w:val="1"/>
                <w:bCs w:val="1"/>
                <w:color w:val="000000"/>
                <w:sz w:val="24"/>
                <w:szCs w:val="24"/>
              </w:rPr>
            </w:pPr>
            <w:r w:rsidDel="00000000" w:rsidR="00000000" w:rsidRPr="00000000">
              <w:rPr>
                <w:b w:val="1"/>
                <w:bCs w:val="1"/>
                <w:color w:val="000000"/>
                <w:sz w:val="24"/>
                <w:szCs w:val="24"/>
                <w:rtl w:val="0"/>
              </w:rPr>
              <w:t xml:space="preserve">"Test Witness"</w:t>
            </w:r>
          </w:p>
        </w:tc>
        <w:tc>
          <w:tcPr/>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color w:val="000000"/>
                <w:sz w:val="24"/>
                <w:szCs w:val="24"/>
              </w:rPr>
            </w:pPr>
            <w:r w:rsidDel="00000000" w:rsidR="00000000" w:rsidRPr="00000000">
              <w:rPr>
                <w:color w:val="000000"/>
                <w:sz w:val="24"/>
                <w:szCs w:val="24"/>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120" w:lineRule="auto"/>
              <w:ind w:left="720" w:firstLine="0"/>
              <w:jc w:val="left"/>
              <w:rPr>
                <w:b w:val="1"/>
                <w:bCs w:val="1"/>
                <w:color w:val="000000"/>
                <w:sz w:val="24"/>
                <w:szCs w:val="24"/>
              </w:rPr>
            </w:pPr>
            <w:r w:rsidDel="00000000" w:rsidR="00000000" w:rsidRPr="00000000">
              <w:rPr>
                <w:b w:val="1"/>
                <w:bCs w:val="1"/>
                <w:color w:val="000000"/>
                <w:sz w:val="24"/>
                <w:szCs w:val="24"/>
                <w:rtl w:val="0"/>
              </w:rPr>
              <w:t xml:space="preserve">"Testing Procedures"</w:t>
            </w:r>
          </w:p>
        </w:tc>
        <w:tc>
          <w:tcPr/>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color w:val="000000"/>
                <w:sz w:val="24"/>
                <w:szCs w:val="24"/>
              </w:rPr>
            </w:pPr>
            <w:r w:rsidDel="00000000" w:rsidR="00000000" w:rsidRPr="00000000">
              <w:rPr>
                <w:color w:val="000000"/>
                <w:sz w:val="24"/>
                <w:szCs w:val="24"/>
                <w:rtl w:val="0"/>
              </w:rPr>
              <w:t xml:space="preserve">the applicable testing procedures and Test Success Criteria set out in this Schedule.</w:t>
            </w:r>
          </w:p>
        </w:tc>
      </w:tr>
    </w:tbl>
    <w:p w:rsidR="00000000" w:rsidDel="00000000" w:rsidP="00000000" w:rsidRDefault="00000000" w:rsidRPr="00000000" w14:paraId="000000CC">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bCs w:val="1"/>
          <w:smallCaps w:val="1"/>
          <w:color w:val="000000"/>
          <w:sz w:val="24"/>
          <w:szCs w:val="24"/>
        </w:rPr>
      </w:pPr>
      <w:r w:rsidDel="00000000" w:rsidR="00000000" w:rsidRPr="00000000">
        <w:rPr>
          <w:b w:val="1"/>
          <w:bCs w:val="1"/>
          <w:color w:val="000000"/>
          <w:sz w:val="24"/>
          <w:szCs w:val="24"/>
          <w:rtl w:val="0"/>
        </w:rPr>
        <w:t xml:space="preserve">How testing should work</w:t>
      </w:r>
      <w:r w:rsidDel="00000000" w:rsidR="00000000" w:rsidRPr="00000000">
        <w:rPr>
          <w:rtl w:val="0"/>
        </w:rPr>
      </w:r>
    </w:p>
    <w:p w:rsidR="00000000" w:rsidDel="00000000" w:rsidP="00000000" w:rsidRDefault="00000000" w:rsidRPr="00000000" w14:paraId="000000C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sz w:val="24"/>
          <w:szCs w:val="24"/>
          <w:rtl w:val="0"/>
        </w:rPr>
        <w:t xml:space="preserve">Part B of this Schedule shall only apply if the Contract was entered into as a result of the Buyer undertaking a Further Competition in accordance with Framework Schedule 7.</w:t>
      </w:r>
      <w:r w:rsidDel="00000000" w:rsidR="00000000" w:rsidRPr="00000000">
        <w:rPr>
          <w:rtl w:val="0"/>
        </w:rPr>
      </w:r>
    </w:p>
    <w:p w:rsidR="00000000" w:rsidDel="00000000" w:rsidP="00000000" w:rsidRDefault="00000000" w:rsidRPr="00000000" w14:paraId="000000C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All Tests conducted by the Supplier shall be conducted in accordance with the Test Strategy, Test Specification and the Test Plan.</w:t>
      </w:r>
    </w:p>
    <w:p w:rsidR="00000000" w:rsidDel="00000000" w:rsidP="00000000" w:rsidRDefault="00000000" w:rsidRPr="00000000" w14:paraId="000000CF">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not submit any Deliverable for Testing:</w:t>
      </w:r>
    </w:p>
    <w:p w:rsidR="00000000" w:rsidDel="00000000" w:rsidP="00000000" w:rsidRDefault="00000000" w:rsidRPr="00000000" w14:paraId="000000D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unless the Supplier is reasonably confident that it will satisfy the relevant Test Success Criteria;</w:t>
      </w:r>
    </w:p>
    <w:p w:rsidR="00000000" w:rsidDel="00000000" w:rsidP="00000000" w:rsidRDefault="00000000" w:rsidRPr="00000000" w14:paraId="000000D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until the Buyer has issued a Satisfaction Certificate in respect of any prior, dependant Deliverable(s); and</w:t>
      </w:r>
    </w:p>
    <w:p w:rsidR="00000000" w:rsidDel="00000000" w:rsidP="00000000" w:rsidRDefault="00000000" w:rsidRPr="00000000" w14:paraId="000000D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until the Parties have agreed the Test Plan and the Test Specification relating to the relevant Deliverable(s).</w:t>
      </w:r>
    </w:p>
    <w:p w:rsidR="00000000" w:rsidDel="00000000" w:rsidP="00000000" w:rsidRDefault="00000000" w:rsidRPr="00000000" w14:paraId="000000D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D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D5">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bCs w:val="1"/>
          <w:color w:val="000000"/>
          <w:sz w:val="24"/>
          <w:szCs w:val="24"/>
        </w:rPr>
      </w:pPr>
      <w:r w:rsidDel="00000000" w:rsidR="00000000" w:rsidRPr="00000000">
        <w:rPr>
          <w:b w:val="1"/>
          <w:bCs w:val="1"/>
          <w:color w:val="000000"/>
          <w:sz w:val="24"/>
          <w:szCs w:val="24"/>
          <w:rtl w:val="0"/>
        </w:rPr>
        <w:t xml:space="preserve">Planning for testing</w:t>
      </w:r>
    </w:p>
    <w:p w:rsidR="00000000" w:rsidDel="00000000" w:rsidP="00000000" w:rsidRDefault="00000000" w:rsidRPr="00000000" w14:paraId="000000D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D7">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final Test Strategy shall include:</w:t>
      </w:r>
    </w:p>
    <w:p w:rsidR="00000000" w:rsidDel="00000000" w:rsidP="00000000" w:rsidRDefault="00000000" w:rsidRPr="00000000" w14:paraId="000000D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an overview of how Testing will be conducted in relation to the Implementation Plan;</w:t>
      </w:r>
    </w:p>
    <w:p w:rsidR="00000000" w:rsidDel="00000000" w:rsidP="00000000" w:rsidRDefault="00000000" w:rsidRPr="00000000" w14:paraId="000000D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process to be used to capture and record Test results and the categorisation of Test Issues;</w:t>
      </w:r>
    </w:p>
    <w:p w:rsidR="00000000" w:rsidDel="00000000" w:rsidP="00000000" w:rsidRDefault="00000000" w:rsidRPr="00000000" w14:paraId="000000D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D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to be followed to sign off each Test; </w:t>
      </w:r>
    </w:p>
    <w:p w:rsidR="00000000" w:rsidDel="00000000" w:rsidP="00000000" w:rsidRDefault="00000000" w:rsidRPr="00000000" w14:paraId="000000D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process for the production and maintenance of Test Reports and a sample plan for the resolution of Test Issues; </w:t>
      </w:r>
    </w:p>
    <w:p w:rsidR="00000000" w:rsidDel="00000000" w:rsidP="00000000" w:rsidRDefault="00000000" w:rsidRPr="00000000" w14:paraId="000000D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names and contact details of the Buyer and the Supplier's Test representatives;</w:t>
      </w:r>
    </w:p>
    <w:p w:rsidR="00000000" w:rsidDel="00000000" w:rsidP="00000000" w:rsidRDefault="00000000" w:rsidRPr="00000000" w14:paraId="000000D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D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bookmarkStart w:colFirst="0" w:colLast="0" w:name="_heading=h.3dy6vkm" w:id="4"/>
      <w:bookmarkEnd w:id="4"/>
      <w:r w:rsidDel="00000000" w:rsidR="00000000" w:rsidRPr="00000000">
        <w:rPr>
          <w:color w:val="000000"/>
          <w:sz w:val="24"/>
          <w:szCs w:val="24"/>
          <w:rtl w:val="0"/>
        </w:rPr>
        <w:t xml:space="preserve">the technical environments required to support the Tests; and</w:t>
      </w:r>
    </w:p>
    <w:p w:rsidR="00000000" w:rsidDel="00000000" w:rsidP="00000000" w:rsidRDefault="00000000" w:rsidRPr="00000000" w14:paraId="000000E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for managing the configuration of the Test environments.</w:t>
      </w:r>
    </w:p>
    <w:p w:rsidR="00000000" w:rsidDel="00000000" w:rsidP="00000000" w:rsidRDefault="00000000" w:rsidRPr="00000000" w14:paraId="000000E1">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bCs w:val="1"/>
          <w:color w:val="000000"/>
          <w:sz w:val="24"/>
          <w:szCs w:val="24"/>
        </w:rPr>
      </w:pPr>
      <w:r w:rsidDel="00000000" w:rsidR="00000000" w:rsidRPr="00000000">
        <w:rPr>
          <w:b w:val="1"/>
          <w:bCs w:val="1"/>
          <w:color w:val="000000"/>
          <w:sz w:val="24"/>
          <w:szCs w:val="24"/>
          <w:rtl w:val="0"/>
        </w:rPr>
        <w:t xml:space="preserve">Preparing for Testing</w:t>
      </w:r>
    </w:p>
    <w:p w:rsidR="00000000" w:rsidDel="00000000" w:rsidP="00000000" w:rsidRDefault="00000000" w:rsidRPr="00000000" w14:paraId="000000E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530" w:hanging="450"/>
        <w:jc w:val="left"/>
        <w:rPr>
          <w:color w:val="000000"/>
          <w:sz w:val="24"/>
          <w:szCs w:val="24"/>
        </w:rPr>
      </w:pPr>
      <w:r w:rsidDel="00000000" w:rsidR="00000000" w:rsidRPr="00000000">
        <w:rPr>
          <w:color w:val="000000"/>
          <w:sz w:val="24"/>
          <w:szCs w:val="24"/>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E3">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530" w:hanging="450"/>
        <w:jc w:val="left"/>
        <w:rPr>
          <w:color w:val="000000"/>
          <w:sz w:val="24"/>
          <w:szCs w:val="24"/>
        </w:rPr>
      </w:pPr>
      <w:r w:rsidDel="00000000" w:rsidR="00000000" w:rsidRPr="00000000">
        <w:rPr>
          <w:color w:val="000000"/>
          <w:sz w:val="24"/>
          <w:szCs w:val="24"/>
          <w:rtl w:val="0"/>
        </w:rPr>
        <w:t xml:space="preserve">Each Test Plan shall include as a minimum:</w:t>
      </w:r>
    </w:p>
    <w:p w:rsidR="00000000" w:rsidDel="00000000" w:rsidP="00000000" w:rsidRDefault="00000000" w:rsidRPr="00000000" w14:paraId="000000E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E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detailed procedure for the Tests to be carried out.</w:t>
      </w:r>
    </w:p>
    <w:p w:rsidR="00000000" w:rsidDel="00000000" w:rsidP="00000000" w:rsidRDefault="00000000" w:rsidRPr="00000000" w14:paraId="000000E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E7">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bCs w:val="1"/>
          <w:smallCaps w:val="1"/>
          <w:color w:val="000000"/>
          <w:sz w:val="24"/>
          <w:szCs w:val="24"/>
        </w:rPr>
      </w:pPr>
      <w:bookmarkStart w:colFirst="0" w:colLast="0" w:name="_heading=h.1t3h5sf" w:id="5"/>
      <w:bookmarkEnd w:id="5"/>
      <w:r w:rsidDel="00000000" w:rsidR="00000000" w:rsidRPr="00000000">
        <w:rPr>
          <w:b w:val="1"/>
          <w:bCs w:val="1"/>
          <w:color w:val="000000"/>
          <w:sz w:val="24"/>
          <w:szCs w:val="24"/>
          <w:rtl w:val="0"/>
        </w:rPr>
        <w:t xml:space="preserve">Passing Testing </w:t>
      </w:r>
      <w:r w:rsidDel="00000000" w:rsidR="00000000" w:rsidRPr="00000000">
        <w:rPr>
          <w:rtl w:val="0"/>
        </w:rPr>
      </w:r>
    </w:p>
    <w:p w:rsidR="00000000" w:rsidDel="00000000" w:rsidP="00000000" w:rsidRDefault="00000000" w:rsidRPr="00000000" w14:paraId="000000E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E9">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bCs w:val="1"/>
          <w:smallCaps w:val="1"/>
          <w:color w:val="000000"/>
          <w:sz w:val="24"/>
          <w:szCs w:val="24"/>
        </w:rPr>
      </w:pPr>
      <w:r w:rsidDel="00000000" w:rsidR="00000000" w:rsidRPr="00000000">
        <w:rPr>
          <w:b w:val="1"/>
          <w:bCs w:val="1"/>
          <w:color w:val="000000"/>
          <w:sz w:val="24"/>
          <w:szCs w:val="24"/>
          <w:rtl w:val="0"/>
        </w:rPr>
        <w:t xml:space="preserve">How Deliverables will be tested</w:t>
      </w:r>
      <w:r w:rsidDel="00000000" w:rsidR="00000000" w:rsidRPr="00000000">
        <w:rPr>
          <w:rtl w:val="0"/>
        </w:rPr>
      </w:r>
    </w:p>
    <w:p w:rsidR="00000000" w:rsidDel="00000000" w:rsidP="00000000" w:rsidRDefault="00000000" w:rsidRPr="00000000" w14:paraId="000000E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EB">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Each Test Specification shall include as a minimum:</w:t>
      </w:r>
    </w:p>
    <w:p w:rsidR="00000000" w:rsidDel="00000000" w:rsidP="00000000" w:rsidRDefault="00000000" w:rsidRPr="00000000" w14:paraId="000000E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E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plan to make the resources available for Testing;</w:t>
      </w:r>
    </w:p>
    <w:p w:rsidR="00000000" w:rsidDel="00000000" w:rsidP="00000000" w:rsidRDefault="00000000" w:rsidRPr="00000000" w14:paraId="000000E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Test scripts;</w:t>
      </w:r>
    </w:p>
    <w:p w:rsidR="00000000" w:rsidDel="00000000" w:rsidP="00000000" w:rsidRDefault="00000000" w:rsidRPr="00000000" w14:paraId="000000E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Test pre-requisites and the mechanism for measuring them; and</w:t>
      </w:r>
    </w:p>
    <w:p w:rsidR="00000000" w:rsidDel="00000000" w:rsidP="00000000" w:rsidRDefault="00000000" w:rsidRPr="00000000" w14:paraId="000000F0">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expected Test results, including:</w:t>
      </w:r>
    </w:p>
    <w:p w:rsidR="00000000" w:rsidDel="00000000" w:rsidP="00000000" w:rsidRDefault="00000000" w:rsidRPr="00000000" w14:paraId="000000F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1080"/>
        <w:jc w:val="left"/>
        <w:rPr>
          <w:color w:val="000000"/>
          <w:sz w:val="24"/>
          <w:szCs w:val="24"/>
        </w:rPr>
      </w:pPr>
      <w:r w:rsidDel="00000000" w:rsidR="00000000" w:rsidRPr="00000000">
        <w:rPr>
          <w:color w:val="000000"/>
          <w:sz w:val="24"/>
          <w:szCs w:val="24"/>
          <w:rtl w:val="0"/>
        </w:rPr>
        <w:t xml:space="preserve">a mechanism to be used to capture and record Test results; and</w:t>
      </w:r>
    </w:p>
    <w:p w:rsidR="00000000" w:rsidDel="00000000" w:rsidP="00000000" w:rsidRDefault="00000000" w:rsidRPr="00000000" w14:paraId="000000F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1080"/>
        <w:jc w:val="left"/>
        <w:rPr>
          <w:color w:val="000000"/>
          <w:sz w:val="24"/>
          <w:szCs w:val="24"/>
        </w:rPr>
      </w:pPr>
      <w:r w:rsidDel="00000000" w:rsidR="00000000" w:rsidRPr="00000000">
        <w:rPr>
          <w:color w:val="000000"/>
          <w:sz w:val="24"/>
          <w:szCs w:val="24"/>
          <w:rtl w:val="0"/>
        </w:rPr>
        <w:t xml:space="preserve">a method to process the Test results to establish their content.</w:t>
      </w:r>
    </w:p>
    <w:p w:rsidR="00000000" w:rsidDel="00000000" w:rsidP="00000000" w:rsidRDefault="00000000" w:rsidRPr="00000000" w14:paraId="000000F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bCs w:val="1"/>
          <w:smallCaps w:val="1"/>
          <w:color w:val="000000"/>
          <w:sz w:val="24"/>
          <w:szCs w:val="24"/>
        </w:rPr>
      </w:pPr>
      <w:r w:rsidDel="00000000" w:rsidR="00000000" w:rsidRPr="00000000">
        <w:rPr>
          <w:b w:val="1"/>
          <w:bCs w:val="1"/>
          <w:color w:val="000000"/>
          <w:sz w:val="24"/>
          <w:szCs w:val="24"/>
          <w:rtl w:val="0"/>
        </w:rPr>
        <w:t xml:space="preserve">Performing the tests</w:t>
      </w:r>
      <w:r w:rsidDel="00000000" w:rsidR="00000000" w:rsidRPr="00000000">
        <w:rPr>
          <w:rtl w:val="0"/>
        </w:rPr>
      </w:r>
    </w:p>
    <w:p w:rsidR="00000000" w:rsidDel="00000000" w:rsidP="00000000" w:rsidRDefault="00000000" w:rsidRPr="00000000" w14:paraId="000000F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4d34og8" w:id="6"/>
      <w:bookmarkEnd w:id="6"/>
      <w:r w:rsidDel="00000000" w:rsidR="00000000" w:rsidRPr="00000000">
        <w:rPr>
          <w:color w:val="000000"/>
          <w:sz w:val="24"/>
          <w:szCs w:val="24"/>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F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F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F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may raise and close Test Issues during the Test witnessing process.</w:t>
      </w:r>
    </w:p>
    <w:p w:rsidR="00000000" w:rsidDel="00000000" w:rsidP="00000000" w:rsidRDefault="00000000" w:rsidRPr="00000000" w14:paraId="000000F8">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to the Buyer in relation to each Test:</w:t>
      </w:r>
    </w:p>
    <w:p w:rsidR="00000000" w:rsidDel="00000000" w:rsidP="00000000" w:rsidRDefault="00000000" w:rsidRPr="00000000" w14:paraId="000000F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draft Test Report not less than 2 Working Days prior to the date on which the Test is planned to end; and</w:t>
      </w:r>
    </w:p>
    <w:p w:rsidR="00000000" w:rsidDel="00000000" w:rsidP="00000000" w:rsidRDefault="00000000" w:rsidRPr="00000000" w14:paraId="000000F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final Test Report within 5 Working Days of completion of Testing.</w:t>
      </w:r>
    </w:p>
    <w:p w:rsidR="00000000" w:rsidDel="00000000" w:rsidP="00000000" w:rsidRDefault="00000000" w:rsidRPr="00000000" w14:paraId="000000FB">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29"/>
        <w:jc w:val="left"/>
        <w:rPr>
          <w:color w:val="000000"/>
          <w:sz w:val="24"/>
          <w:szCs w:val="24"/>
        </w:rPr>
      </w:pPr>
      <w:r w:rsidDel="00000000" w:rsidR="00000000" w:rsidRPr="00000000">
        <w:rPr>
          <w:color w:val="000000"/>
          <w:sz w:val="24"/>
          <w:szCs w:val="24"/>
          <w:rtl w:val="0"/>
        </w:rPr>
        <w:t xml:space="preserve">Each Test Report shall provide a full report on the Testing conducted in respect of the relevant Deliverables, including:</w:t>
      </w:r>
    </w:p>
    <w:p w:rsidR="00000000" w:rsidDel="00000000" w:rsidP="00000000" w:rsidRDefault="00000000" w:rsidRPr="00000000" w14:paraId="000000F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an overview of the Testing conducted;</w:t>
      </w:r>
    </w:p>
    <w:p w:rsidR="00000000" w:rsidDel="00000000" w:rsidP="00000000" w:rsidRDefault="00000000" w:rsidRPr="00000000" w14:paraId="000000F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F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Tests that were not completed together with the Supplier's explanation of why those Tests were not completed;</w:t>
      </w:r>
    </w:p>
    <w:p w:rsidR="00000000" w:rsidDel="00000000" w:rsidP="00000000" w:rsidRDefault="00000000" w:rsidRPr="00000000" w14:paraId="000000F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10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10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When the Supplier has completed a Milestone it shall submit any Deliverables relating to that Milestone for Testing.</w:t>
      </w:r>
    </w:p>
    <w:p w:rsidR="00000000" w:rsidDel="00000000" w:rsidP="00000000" w:rsidRDefault="00000000" w:rsidRPr="00000000" w14:paraId="0000010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10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104">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bCs w:val="1"/>
          <w:smallCaps w:val="1"/>
          <w:color w:val="000000"/>
          <w:sz w:val="24"/>
          <w:szCs w:val="24"/>
        </w:rPr>
      </w:pPr>
      <w:r w:rsidDel="00000000" w:rsidR="00000000" w:rsidRPr="00000000">
        <w:rPr>
          <w:b w:val="1"/>
          <w:bCs w:val="1"/>
          <w:color w:val="000000"/>
          <w:sz w:val="24"/>
          <w:szCs w:val="24"/>
          <w:rtl w:val="0"/>
        </w:rPr>
        <w:t xml:space="preserve">Discovering Problems </w:t>
      </w:r>
      <w:r w:rsidDel="00000000" w:rsidR="00000000" w:rsidRPr="00000000">
        <w:rPr>
          <w:rtl w:val="0"/>
        </w:rPr>
      </w:r>
    </w:p>
    <w:p w:rsidR="00000000" w:rsidDel="00000000" w:rsidP="00000000" w:rsidRDefault="00000000" w:rsidRPr="00000000" w14:paraId="0000010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2s8eyo1" w:id="7"/>
      <w:bookmarkEnd w:id="7"/>
      <w:r w:rsidDel="00000000" w:rsidR="00000000" w:rsidRPr="00000000">
        <w:rPr>
          <w:color w:val="000000"/>
          <w:sz w:val="24"/>
          <w:szCs w:val="24"/>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10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10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108">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bCs w:val="1"/>
          <w:color w:val="000000"/>
          <w:sz w:val="24"/>
          <w:szCs w:val="24"/>
        </w:rPr>
      </w:pPr>
      <w:r w:rsidDel="00000000" w:rsidR="00000000" w:rsidRPr="00000000">
        <w:rPr>
          <w:b w:val="1"/>
          <w:bCs w:val="1"/>
          <w:color w:val="000000"/>
          <w:sz w:val="24"/>
          <w:szCs w:val="24"/>
          <w:rtl w:val="0"/>
        </w:rPr>
        <w:t xml:space="preserve">Test witnessing </w:t>
      </w:r>
    </w:p>
    <w:p w:rsidR="00000000" w:rsidDel="00000000" w:rsidP="00000000" w:rsidRDefault="00000000" w:rsidRPr="00000000" w14:paraId="0000010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10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10B">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Test Witnesses:</w:t>
      </w:r>
    </w:p>
    <w:p w:rsidR="00000000" w:rsidDel="00000000" w:rsidP="00000000" w:rsidRDefault="00000000" w:rsidRPr="00000000" w14:paraId="0000010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actively review the Test documentation;</w:t>
      </w:r>
    </w:p>
    <w:p w:rsidR="00000000" w:rsidDel="00000000" w:rsidP="00000000" w:rsidRDefault="00000000" w:rsidRPr="00000000" w14:paraId="0000010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10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not be involved in the execution of any Test;</w:t>
      </w:r>
    </w:p>
    <w:p w:rsidR="00000000" w:rsidDel="00000000" w:rsidP="00000000" w:rsidRDefault="00000000" w:rsidRPr="00000000" w14:paraId="0000010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11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11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may raise Test Issues on the Test Issue Management Log in respect of any Testing; and</w:t>
      </w:r>
    </w:p>
    <w:p w:rsidR="00000000" w:rsidDel="00000000" w:rsidP="00000000" w:rsidRDefault="00000000" w:rsidRPr="00000000" w14:paraId="0000011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may require the Supplier to demonstrate the modifications made to any defective Deliverable before a Test Issue is closed.</w:t>
      </w:r>
    </w:p>
    <w:p w:rsidR="00000000" w:rsidDel="00000000" w:rsidP="00000000" w:rsidRDefault="00000000" w:rsidRPr="00000000" w14:paraId="0000011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bCs w:val="1"/>
          <w:color w:val="000000"/>
          <w:sz w:val="24"/>
          <w:szCs w:val="24"/>
        </w:rPr>
      </w:pPr>
      <w:r w:rsidDel="00000000" w:rsidR="00000000" w:rsidRPr="00000000">
        <w:rPr>
          <w:b w:val="1"/>
          <w:bCs w:val="1"/>
          <w:color w:val="000000"/>
          <w:sz w:val="24"/>
          <w:szCs w:val="24"/>
          <w:rtl w:val="0"/>
        </w:rPr>
        <w:t xml:space="preserve">Auditing the quality of the test </w:t>
      </w:r>
    </w:p>
    <w:p w:rsidR="00000000" w:rsidDel="00000000" w:rsidP="00000000" w:rsidRDefault="00000000" w:rsidRPr="00000000" w14:paraId="0000011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17dp8vu" w:id="8"/>
      <w:bookmarkEnd w:id="8"/>
      <w:r w:rsidDel="00000000" w:rsidR="00000000" w:rsidRPr="00000000">
        <w:rPr>
          <w:color w:val="000000"/>
          <w:sz w:val="24"/>
          <w:szCs w:val="24"/>
          <w:rtl w:val="0"/>
        </w:rPr>
        <w:t xml:space="preserve">The Buyer or an agent or contractor appointed by the Buyer may perform on-going quality audits in respect of any part of the Testing (each a "</w:t>
      </w:r>
      <w:r w:rsidDel="00000000" w:rsidR="00000000" w:rsidRPr="00000000">
        <w:rPr>
          <w:b w:val="1"/>
          <w:bCs w:val="1"/>
          <w:color w:val="000000"/>
          <w:sz w:val="24"/>
          <w:szCs w:val="24"/>
          <w:rtl w:val="0"/>
        </w:rPr>
        <w:t xml:space="preserve">Testing Quality Audit</w:t>
      </w:r>
      <w:r w:rsidDel="00000000" w:rsidR="00000000" w:rsidRPr="00000000">
        <w:rPr>
          <w:color w:val="000000"/>
          <w:sz w:val="24"/>
          <w:szCs w:val="24"/>
          <w:rtl w:val="0"/>
        </w:rPr>
        <w:t xml:space="preserve">") subject to the provisions set out in the agreed Quality Plan.</w:t>
      </w:r>
    </w:p>
    <w:p w:rsidR="00000000" w:rsidDel="00000000" w:rsidP="00000000" w:rsidRDefault="00000000" w:rsidRPr="00000000" w14:paraId="0000011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11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11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11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3rdcrjn" w:id="9"/>
      <w:bookmarkEnd w:id="9"/>
      <w:r w:rsidDel="00000000" w:rsidR="00000000" w:rsidRPr="00000000">
        <w:rPr>
          <w:color w:val="000000"/>
          <w:sz w:val="24"/>
          <w:szCs w:val="24"/>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11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11A">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bCs w:val="1"/>
          <w:color w:val="000000"/>
          <w:sz w:val="24"/>
          <w:szCs w:val="24"/>
        </w:rPr>
      </w:pPr>
      <w:r w:rsidDel="00000000" w:rsidR="00000000" w:rsidRPr="00000000">
        <w:rPr>
          <w:b w:val="1"/>
          <w:bCs w:val="1"/>
          <w:color w:val="000000"/>
          <w:sz w:val="24"/>
          <w:szCs w:val="24"/>
          <w:rtl w:val="0"/>
        </w:rPr>
        <w:t xml:space="preserve">Outcome of the testing</w:t>
      </w:r>
    </w:p>
    <w:p w:rsidR="00000000" w:rsidDel="00000000" w:rsidP="00000000" w:rsidRDefault="00000000" w:rsidRPr="00000000" w14:paraId="0000011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26in1rg" w:id="10"/>
      <w:bookmarkEnd w:id="10"/>
      <w:r w:rsidDel="00000000" w:rsidR="00000000" w:rsidRPr="00000000">
        <w:rPr>
          <w:color w:val="000000"/>
          <w:sz w:val="24"/>
          <w:szCs w:val="24"/>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11C">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Deliverables (or any relevant part) do not satisfy the Test Success Criteria then the Buyer shall notify the Supplier and:</w:t>
      </w:r>
    </w:p>
    <w:p w:rsidR="00000000" w:rsidDel="00000000" w:rsidP="00000000" w:rsidRDefault="00000000" w:rsidRPr="00000000" w14:paraId="0000011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Buyer may issue a Satisfaction Certificate conditional upon the remediation of the Test Issues; </w:t>
      </w:r>
    </w:p>
    <w:p w:rsidR="00000000" w:rsidDel="00000000" w:rsidP="00000000" w:rsidRDefault="00000000" w:rsidRPr="00000000" w14:paraId="0000011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11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i w:val="1"/>
          <w:iCs w:val="1"/>
          <w:color w:val="000000"/>
          <w:sz w:val="24"/>
          <w:szCs w:val="24"/>
          <w:rtl w:val="0"/>
        </w:rPr>
        <w:t xml:space="preserve">.</w:t>
      </w:r>
      <w:r w:rsidDel="00000000" w:rsidR="00000000" w:rsidRPr="00000000">
        <w:rPr>
          <w:color w:val="000000"/>
          <w:sz w:val="24"/>
          <w:szCs w:val="24"/>
          <w:rtl w:val="0"/>
        </w:rPr>
        <w:t xml:space="preserve"> </w:t>
      </w:r>
    </w:p>
    <w:p w:rsidR="00000000" w:rsidDel="00000000" w:rsidP="00000000" w:rsidRDefault="00000000" w:rsidRPr="00000000" w14:paraId="0000012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lnxbz9" w:id="11"/>
      <w:bookmarkEnd w:id="11"/>
      <w:r w:rsidDel="00000000" w:rsidR="00000000" w:rsidRPr="00000000">
        <w:rPr>
          <w:color w:val="000000"/>
          <w:sz w:val="24"/>
          <w:szCs w:val="24"/>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121">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issue a Satisfaction Certificate in respect of a given Milestone as soon as is reasonably practicable following:</w:t>
      </w:r>
    </w:p>
    <w:p w:rsidR="00000000" w:rsidDel="00000000" w:rsidP="00000000" w:rsidRDefault="00000000" w:rsidRPr="00000000" w14:paraId="0000012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12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12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12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12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12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128">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12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12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12B">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bCs w:val="1"/>
          <w:color w:val="000000"/>
          <w:sz w:val="24"/>
          <w:szCs w:val="24"/>
        </w:rPr>
      </w:pPr>
      <w:r w:rsidDel="00000000" w:rsidR="00000000" w:rsidRPr="00000000">
        <w:rPr>
          <w:b w:val="1"/>
          <w:bCs w:val="1"/>
          <w:color w:val="000000"/>
          <w:sz w:val="24"/>
          <w:szCs w:val="24"/>
          <w:rtl w:val="0"/>
        </w:rPr>
        <w:t xml:space="preserve">Risk</w:t>
      </w:r>
    </w:p>
    <w:p w:rsidR="00000000" w:rsidDel="00000000" w:rsidP="00000000" w:rsidRDefault="00000000" w:rsidRPr="00000000" w14:paraId="0000012C">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issue of a Satisfaction Certificate and/or a conditional Satisfaction Certificate shall not:</w:t>
      </w:r>
    </w:p>
    <w:p w:rsidR="00000000" w:rsidDel="00000000" w:rsidP="00000000" w:rsidRDefault="00000000" w:rsidRPr="00000000" w14:paraId="0000012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12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12F">
      <w:pPr>
        <w:keepNext w:val="1"/>
        <w:pBdr>
          <w:top w:space="0" w:sz="0" w:val="nil"/>
          <w:left w:space="0" w:sz="0" w:val="nil"/>
          <w:bottom w:space="0" w:sz="0" w:val="nil"/>
          <w:right w:space="0" w:sz="0" w:val="nil"/>
          <w:between w:space="0" w:sz="0" w:val="nil"/>
        </w:pBdr>
        <w:ind w:left="720" w:firstLine="0"/>
        <w:jc w:val="left"/>
        <w:rPr>
          <w:b w:val="1"/>
          <w:bCs w:val="1"/>
          <w:color w:val="000000"/>
          <w:sz w:val="36"/>
          <w:szCs w:val="36"/>
        </w:rPr>
      </w:pPr>
      <w:bookmarkStart w:colFirst="0" w:colLast="0" w:name="_heading=h.35nkun2" w:id="12"/>
      <w:bookmarkEnd w:id="12"/>
      <w:r w:rsidDel="00000000" w:rsidR="00000000" w:rsidRPr="00000000">
        <w:br w:type="page"/>
      </w:r>
      <w:r w:rsidDel="00000000" w:rsidR="00000000" w:rsidRPr="00000000">
        <w:rPr>
          <w:b w:val="1"/>
          <w:bCs w:val="1"/>
          <w:color w:val="000000"/>
          <w:sz w:val="36"/>
          <w:szCs w:val="36"/>
          <w:rtl w:val="0"/>
        </w:rPr>
        <w:t xml:space="preserve">Annex 1: Test Issues – Severity Levels</w:t>
      </w:r>
    </w:p>
    <w:p w:rsidR="00000000" w:rsidDel="00000000" w:rsidP="00000000" w:rsidRDefault="00000000" w:rsidRPr="00000000" w14:paraId="00000130">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bCs w:val="1"/>
          <w:color w:val="000000"/>
          <w:sz w:val="24"/>
          <w:szCs w:val="24"/>
        </w:rPr>
      </w:pPr>
      <w:r w:rsidDel="00000000" w:rsidR="00000000" w:rsidRPr="00000000">
        <w:rPr>
          <w:b w:val="1"/>
          <w:bCs w:val="1"/>
          <w:color w:val="000000"/>
          <w:sz w:val="24"/>
          <w:szCs w:val="24"/>
          <w:rtl w:val="0"/>
        </w:rPr>
        <w:t xml:space="preserve">Severity 1 Error </w:t>
      </w:r>
    </w:p>
    <w:p w:rsidR="00000000" w:rsidDel="00000000" w:rsidP="00000000" w:rsidRDefault="00000000" w:rsidRPr="00000000" w14:paraId="00000131">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that causes non-recoverable conditions, e.g. it is not possible to continue using a Component.</w:t>
      </w:r>
    </w:p>
    <w:p w:rsidR="00000000" w:rsidDel="00000000" w:rsidP="00000000" w:rsidRDefault="00000000" w:rsidRPr="00000000" w14:paraId="00000132">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bCs w:val="1"/>
          <w:smallCaps w:val="1"/>
          <w:color w:val="000000"/>
          <w:sz w:val="24"/>
          <w:szCs w:val="24"/>
        </w:rPr>
      </w:pPr>
      <w:r w:rsidDel="00000000" w:rsidR="00000000" w:rsidRPr="00000000">
        <w:rPr>
          <w:b w:val="1"/>
          <w:bCs w:val="1"/>
          <w:color w:val="000000"/>
          <w:sz w:val="24"/>
          <w:szCs w:val="24"/>
          <w:rtl w:val="0"/>
        </w:rPr>
        <w:t xml:space="preserve">Severity 2 Error</w:t>
      </w:r>
      <w:r w:rsidDel="00000000" w:rsidR="00000000" w:rsidRPr="00000000">
        <w:rPr>
          <w:rtl w:val="0"/>
        </w:rPr>
      </w:r>
    </w:p>
    <w:p w:rsidR="00000000" w:rsidDel="00000000" w:rsidP="00000000" w:rsidRDefault="00000000" w:rsidRPr="00000000" w14:paraId="00000133">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for which, as reasonably determined by the Buyer, there is no practicable workaround available, and which:</w:t>
      </w:r>
    </w:p>
    <w:p w:rsidR="00000000" w:rsidDel="00000000" w:rsidP="00000000" w:rsidRDefault="00000000" w:rsidRPr="00000000" w14:paraId="0000013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Component to become unusable; </w:t>
      </w:r>
    </w:p>
    <w:p w:rsidR="00000000" w:rsidDel="00000000" w:rsidP="00000000" w:rsidRDefault="00000000" w:rsidRPr="00000000" w14:paraId="0000013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lack of functionality, or unexpected functionality, that has an impact on the current Test; or </w:t>
      </w:r>
    </w:p>
    <w:p w:rsidR="00000000" w:rsidDel="00000000" w:rsidP="00000000" w:rsidRDefault="00000000" w:rsidRPr="00000000" w14:paraId="0000013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has an adverse impact on any other Component(s) or any other area of the Deliverables;</w:t>
      </w:r>
    </w:p>
    <w:p w:rsidR="00000000" w:rsidDel="00000000" w:rsidP="00000000" w:rsidRDefault="00000000" w:rsidRPr="00000000" w14:paraId="00000137">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224" w:hanging="360"/>
        <w:jc w:val="left"/>
        <w:rPr>
          <w:b w:val="1"/>
          <w:bCs w:val="1"/>
          <w:smallCaps w:val="1"/>
          <w:color w:val="000000"/>
          <w:sz w:val="24"/>
          <w:szCs w:val="24"/>
        </w:rPr>
      </w:pPr>
      <w:r w:rsidDel="00000000" w:rsidR="00000000" w:rsidRPr="00000000">
        <w:rPr>
          <w:b w:val="1"/>
          <w:bCs w:val="1"/>
          <w:smallCaps w:val="1"/>
          <w:color w:val="000000"/>
          <w:sz w:val="24"/>
          <w:szCs w:val="24"/>
          <w:rtl w:val="0"/>
        </w:rPr>
        <w:t xml:space="preserve">S</w:t>
      </w:r>
      <w:r w:rsidDel="00000000" w:rsidR="00000000" w:rsidRPr="00000000">
        <w:rPr>
          <w:b w:val="1"/>
          <w:bCs w:val="1"/>
          <w:color w:val="000000"/>
          <w:sz w:val="24"/>
          <w:szCs w:val="24"/>
          <w:rtl w:val="0"/>
        </w:rPr>
        <w:t xml:space="preserve">everity 3 Error</w:t>
      </w:r>
      <w:r w:rsidDel="00000000" w:rsidR="00000000" w:rsidRPr="00000000">
        <w:rPr>
          <w:rtl w:val="0"/>
        </w:rPr>
      </w:r>
    </w:p>
    <w:p w:rsidR="00000000" w:rsidDel="00000000" w:rsidP="00000000" w:rsidRDefault="00000000" w:rsidRPr="00000000" w14:paraId="00000138">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which:</w:t>
      </w:r>
    </w:p>
    <w:p w:rsidR="00000000" w:rsidDel="00000000" w:rsidP="00000000" w:rsidRDefault="00000000" w:rsidRPr="00000000" w14:paraId="0000013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Component to become unusable; </w:t>
      </w:r>
    </w:p>
    <w:p w:rsidR="00000000" w:rsidDel="00000000" w:rsidP="00000000" w:rsidRDefault="00000000" w:rsidRPr="00000000" w14:paraId="0000013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lack of functionality, or unexpected functionality, but which does not impact on the current Test; or </w:t>
      </w:r>
    </w:p>
    <w:p w:rsidR="00000000" w:rsidDel="00000000" w:rsidP="00000000" w:rsidRDefault="00000000" w:rsidRPr="00000000" w14:paraId="0000013B">
      <w:pPr>
        <w:keepNext w:val="1"/>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has an impact on any other Component(s) or any other area of the Deliverables;</w:t>
      </w:r>
    </w:p>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leader="none" w:pos="709"/>
          <w:tab w:val="left" w:leader="none" w:pos="2127"/>
        </w:tabs>
        <w:spacing w:after="120" w:before="120" w:lineRule="auto"/>
        <w:ind w:left="1620" w:hanging="349.00000000000006"/>
        <w:jc w:val="left"/>
        <w:rPr>
          <w:color w:val="000000"/>
          <w:sz w:val="24"/>
          <w:szCs w:val="24"/>
        </w:rPr>
      </w:pPr>
      <w:r w:rsidDel="00000000" w:rsidR="00000000" w:rsidRPr="00000000">
        <w:rPr>
          <w:color w:val="000000"/>
          <w:sz w:val="24"/>
          <w:szCs w:val="24"/>
          <w:rtl w:val="0"/>
        </w:rPr>
        <w:t xml:space="preserve">but for which, as reasonably determined by the Buyer, there is a practicable workaround available;</w:t>
      </w:r>
    </w:p>
    <w:p w:rsidR="00000000" w:rsidDel="00000000" w:rsidP="00000000" w:rsidRDefault="00000000" w:rsidRPr="00000000" w14:paraId="0000013D">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bCs w:val="1"/>
          <w:color w:val="000000"/>
          <w:sz w:val="24"/>
          <w:szCs w:val="24"/>
        </w:rPr>
      </w:pPr>
      <w:r w:rsidDel="00000000" w:rsidR="00000000" w:rsidRPr="00000000">
        <w:rPr>
          <w:b w:val="1"/>
          <w:bCs w:val="1"/>
          <w:color w:val="000000"/>
          <w:sz w:val="24"/>
          <w:szCs w:val="24"/>
          <w:rtl w:val="0"/>
        </w:rPr>
        <w:t xml:space="preserve">Severity 4 Error</w:t>
      </w:r>
    </w:p>
    <w:p w:rsidR="00000000" w:rsidDel="00000000" w:rsidP="00000000" w:rsidRDefault="00000000" w:rsidRPr="00000000" w14:paraId="0000013E">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b w:val="1"/>
          <w:bCs w:val="1"/>
          <w:smallCaps w:val="1"/>
          <w:color w:val="000000"/>
          <w:sz w:val="24"/>
          <w:szCs w:val="24"/>
        </w:rPr>
      </w:pPr>
      <w:r w:rsidDel="00000000" w:rsidR="00000000" w:rsidRPr="00000000">
        <w:rPr>
          <w:color w:val="000000"/>
          <w:sz w:val="24"/>
          <w:szCs w:val="24"/>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13F">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bCs w:val="1"/>
          <w:color w:val="000000"/>
          <w:sz w:val="24"/>
          <w:szCs w:val="24"/>
        </w:rPr>
      </w:pPr>
      <w:r w:rsidDel="00000000" w:rsidR="00000000" w:rsidRPr="00000000">
        <w:rPr>
          <w:b w:val="1"/>
          <w:bCs w:val="1"/>
          <w:color w:val="000000"/>
          <w:sz w:val="24"/>
          <w:szCs w:val="24"/>
          <w:rtl w:val="0"/>
        </w:rPr>
        <w:t xml:space="preserve">Severity 5 Error</w:t>
      </w:r>
    </w:p>
    <w:p w:rsidR="00000000" w:rsidDel="00000000" w:rsidP="00000000" w:rsidRDefault="00000000" w:rsidRPr="00000000" w14:paraId="00000140">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450"/>
        <w:jc w:val="left"/>
        <w:rPr>
          <w:color w:val="000000"/>
          <w:sz w:val="24"/>
          <w:szCs w:val="24"/>
        </w:rPr>
      </w:pPr>
      <w:r w:rsidDel="00000000" w:rsidR="00000000" w:rsidRPr="00000000">
        <w:rPr>
          <w:color w:val="000000"/>
          <w:sz w:val="24"/>
          <w:szCs w:val="24"/>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141">
      <w:pPr>
        <w:keepNext w:val="1"/>
        <w:pBdr>
          <w:top w:space="0" w:sz="0" w:val="nil"/>
          <w:left w:space="0" w:sz="0" w:val="nil"/>
          <w:bottom w:space="0" w:sz="0" w:val="nil"/>
          <w:right w:space="0" w:sz="0" w:val="nil"/>
          <w:between w:space="0" w:sz="0" w:val="nil"/>
        </w:pBdr>
        <w:ind w:left="720" w:firstLine="0"/>
        <w:jc w:val="left"/>
        <w:rPr>
          <w:sz w:val="24"/>
          <w:szCs w:val="24"/>
        </w:rPr>
      </w:pPr>
      <w:r w:rsidDel="00000000" w:rsidR="00000000" w:rsidRPr="00000000">
        <w:br w:type="page"/>
      </w:r>
      <w:r w:rsidDel="00000000" w:rsidR="00000000" w:rsidRPr="00000000">
        <w:rPr>
          <w:rtl w:val="0"/>
        </w:rPr>
      </w:r>
    </w:p>
    <w:sectPr>
      <w:headerReference r:id="rId11"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C">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sz w:val="20"/>
        <w:szCs w:val="20"/>
      </w:rPr>
    </w:pPr>
    <w:r w:rsidDel="00000000" w:rsidR="00000000" w:rsidRPr="00000000">
      <w:rPr>
        <w:color w:val="000000"/>
        <w:sz w:val="20"/>
        <w:szCs w:val="20"/>
        <w:rtl w:val="0"/>
      </w:rPr>
      <w:t xml:space="preserve">Framework Reference: </w:t>
    </w:r>
    <w:r w:rsidDel="00000000" w:rsidR="00000000" w:rsidRPr="00000000">
      <w:rPr>
        <w:sz w:val="20"/>
        <w:szCs w:val="20"/>
        <w:rtl w:val="0"/>
      </w:rPr>
      <w:t xml:space="preserve">RM6116 Lot 4b Digital Communication Services (Unified Communications)- Call-Off Contract Reference: CCTE24A10</w:t>
    </w:r>
  </w:p>
  <w:p w:rsidR="00000000" w:rsidDel="00000000" w:rsidP="00000000" w:rsidRDefault="00000000" w:rsidRPr="00000000" w14:paraId="0000014E">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w:t>
    </w:r>
    <w:r w:rsidDel="00000000" w:rsidR="00000000" w:rsidRPr="00000000">
      <w:rPr>
        <w:sz w:val="20"/>
        <w:szCs w:val="20"/>
        <w:rtl w:val="0"/>
      </w:rPr>
      <w:t xml:space="preserve">1</w:t>
    </w:r>
    <w:r w:rsidDel="00000000" w:rsidR="00000000" w:rsidRPr="00000000">
      <w:rPr>
        <w:color w:val="000000"/>
        <w:sz w:val="20"/>
        <w:szCs w:val="20"/>
        <w:rtl w:val="0"/>
      </w:rPr>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v3.3</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0">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rtl w:val="0"/>
      </w:rPr>
    </w:r>
  </w:p>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r>
  </w:p>
  <w:p w:rsidR="00000000" w:rsidDel="00000000" w:rsidP="00000000" w:rsidRDefault="00000000" w:rsidRPr="00000000" w14:paraId="00000152">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2">
    <w:pPr>
      <w:tabs>
        <w:tab w:val="center" w:leader="none" w:pos="4513"/>
        <w:tab w:val="right" w:leader="none" w:pos="9026"/>
      </w:tabs>
      <w:spacing w:after="0" w:lineRule="auto"/>
      <w:ind w:left="0" w:firstLine="0"/>
      <w:jc w:val="left"/>
      <w:rPr>
        <w:sz w:val="20"/>
        <w:szCs w:val="20"/>
      </w:rPr>
    </w:pPr>
    <w:r w:rsidDel="00000000" w:rsidR="00000000" w:rsidRPr="00000000">
      <w:rPr>
        <w:b w:val="1"/>
        <w:bCs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43">
    <w:pPr>
      <w:tabs>
        <w:tab w:val="center" w:leader="none" w:pos="4513"/>
        <w:tab w:val="right" w:leader="none" w:pos="9026"/>
      </w:tabs>
      <w:spacing w:after="0" w:lineRule="auto"/>
      <w:ind w:left="0" w:firstLine="0"/>
      <w:jc w:val="left"/>
      <w:rPr>
        <w:sz w:val="20"/>
        <w:szCs w:val="20"/>
      </w:rPr>
    </w:pPr>
    <w:r w:rsidDel="00000000" w:rsidR="00000000" w:rsidRPr="00000000">
      <w:rPr>
        <w:b w:val="1"/>
        <w:bCs w:val="1"/>
        <w:sz w:val="20"/>
        <w:szCs w:val="20"/>
        <w:rtl w:val="0"/>
      </w:rPr>
      <w:t xml:space="preserve">Internet Protocol (IP)Telephony based services across the GPA estate</w:t>
    </w:r>
    <w:r w:rsidDel="00000000" w:rsidR="00000000" w:rsidRPr="00000000">
      <w:rPr>
        <w:rtl w:val="0"/>
      </w:rPr>
    </w:r>
  </w:p>
  <w:p w:rsidR="00000000" w:rsidDel="00000000" w:rsidP="00000000" w:rsidRDefault="00000000" w:rsidRPr="00000000" w14:paraId="00000144">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2018</w:t>
    </w:r>
    <w:r w:rsidDel="00000000" w:rsidR="00000000" w:rsidRPr="00000000">
      <w:rPr>
        <w:rtl w:val="0"/>
      </w:rPr>
    </w:r>
  </w:p>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6">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8">
    <w:pPr>
      <w:tabs>
        <w:tab w:val="center" w:leader="none" w:pos="4513"/>
        <w:tab w:val="right" w:leader="none" w:pos="9026"/>
      </w:tabs>
      <w:spacing w:after="0" w:lineRule="auto"/>
      <w:ind w:left="0" w:firstLine="0"/>
      <w:jc w:val="left"/>
      <w:rPr>
        <w:rFonts w:ascii="Calibri" w:cs="Calibri" w:eastAsia="Calibri" w:hAnsi="Calibri"/>
        <w:b w:val="1"/>
        <w:bCs w:val="1"/>
      </w:rPr>
    </w:pPr>
    <w:r w:rsidDel="00000000" w:rsidR="00000000" w:rsidRPr="00000000">
      <w:rPr>
        <w:rFonts w:ascii="Calibri" w:cs="Calibri" w:eastAsia="Calibri" w:hAnsi="Calibri"/>
        <w:b w:val="1"/>
        <w:bCs w:val="1"/>
        <w:rtl w:val="0"/>
      </w:rPr>
      <w:t xml:space="preserve">Call-Off Schedule 13: (Implementation Plan and Testing)</w:t>
    </w:r>
  </w:p>
  <w:p w:rsidR="00000000" w:rsidDel="00000000" w:rsidP="00000000" w:rsidRDefault="00000000" w:rsidRPr="00000000" w14:paraId="00000149">
    <w:pPr>
      <w:tabs>
        <w:tab w:val="center" w:leader="none" w:pos="4513"/>
        <w:tab w:val="right" w:leader="none" w:pos="9026"/>
      </w:tabs>
      <w:spacing w:after="0" w:lineRule="auto"/>
      <w:ind w:left="0" w:firstLine="0"/>
      <w:jc w:val="left"/>
      <w:rPr>
        <w:sz w:val="20"/>
        <w:szCs w:val="20"/>
      </w:rPr>
    </w:pPr>
    <w:r w:rsidDel="00000000" w:rsidR="00000000" w:rsidRPr="00000000">
      <w:rPr>
        <w:b w:val="1"/>
        <w:bCs w:val="1"/>
        <w:sz w:val="20"/>
        <w:szCs w:val="20"/>
        <w:rtl w:val="0"/>
      </w:rPr>
      <w:t xml:space="preserve">Internet Protocol (IP)Telephony based services across the GPA estate</w:t>
    </w:r>
    <w:r w:rsidDel="00000000" w:rsidR="00000000" w:rsidRPr="00000000">
      <w:rPr>
        <w:rtl w:val="0"/>
      </w:rPr>
    </w:r>
  </w:p>
  <w:p w:rsidR="00000000" w:rsidDel="00000000" w:rsidP="00000000" w:rsidRDefault="00000000" w:rsidRPr="00000000" w14:paraId="0000014A">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7.9999999999999"/>
      </w:pPr>
      <w:rPr>
        <w:rFonts w:ascii="Arial" w:cs="Arial" w:eastAsia="Arial" w:hAnsi="Arial"/>
        <w:b w:val="0"/>
        <w:bCs w:val="0"/>
        <w:i w:val="0"/>
        <w:iCs w:val="0"/>
        <w:smallCaps w:val="0"/>
        <w:strike w:val="0"/>
        <w:color w:val="000000"/>
        <w:u w:val="none"/>
        <w:vertAlign w:val="baseline"/>
      </w:rPr>
    </w:lvl>
    <w:lvl w:ilvl="2">
      <w:start w:val="1"/>
      <w:numFmt w:val="decimal"/>
      <w:lvlText w:val="%1.%2.%3"/>
      <w:lvlJc w:val="left"/>
      <w:pPr>
        <w:ind w:left="578" w:hanging="720"/>
      </w:pPr>
      <w:rPr>
        <w:b w:val="0"/>
        <w:bCs w:val="0"/>
        <w:i w:val="0"/>
        <w:iCs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bCs w:val="0"/>
        <w:i w:val="0"/>
        <w:iCs w:val="0"/>
        <w:smallCaps w:val="0"/>
        <w:strike w:val="0"/>
        <w:color w:val="000000"/>
        <w:u w:val="none"/>
        <w:vertAlign w:val="baseline"/>
      </w:rPr>
    </w:lvl>
    <w:lvl w:ilvl="4">
      <w:start w:val="1"/>
      <w:numFmt w:val="lowerRoman"/>
      <w:lvlText w:val="(%5)"/>
      <w:lvlJc w:val="left"/>
      <w:pPr>
        <w:ind w:left="3207" w:hanging="1080"/>
      </w:pPr>
      <w:rPr>
        <w:b w:val="0"/>
        <w:bCs w:val="0"/>
        <w:i w:val="0"/>
        <w:iCs w:val="0"/>
        <w:smallCaps w:val="0"/>
        <w:strike w:val="0"/>
        <w:color w:val="000000"/>
        <w:u w:val="none"/>
        <w:vertAlign w:val="baseline"/>
      </w:rPr>
    </w:lvl>
    <w:lvl w:ilvl="5">
      <w:start w:val="1"/>
      <w:numFmt w:val="upperLetter"/>
      <w:lvlText w:val="(%6)"/>
      <w:lvlJc w:val="left"/>
      <w:pPr>
        <w:ind w:left="1298" w:hanging="1080"/>
      </w:pPr>
      <w:rPr>
        <w:b w:val="0"/>
        <w:bCs w:val="0"/>
        <w:i w:val="0"/>
        <w:iCs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7.9999999999999"/>
      </w:pPr>
      <w:rPr>
        <w:rFonts w:ascii="Arial" w:cs="Arial" w:eastAsia="Arial" w:hAnsi="Arial"/>
        <w:b w:val="0"/>
        <w:bCs w:val="0"/>
        <w:i w:val="0"/>
        <w:iCs w:val="0"/>
        <w:smallCaps w:val="0"/>
        <w:strike w:val="0"/>
        <w:color w:val="000000"/>
        <w:u w:val="none"/>
        <w:vertAlign w:val="baseline"/>
      </w:rPr>
    </w:lvl>
    <w:lvl w:ilvl="2">
      <w:start w:val="1"/>
      <w:numFmt w:val="decimal"/>
      <w:lvlText w:val="%1.%2.%3"/>
      <w:lvlJc w:val="left"/>
      <w:pPr>
        <w:ind w:left="578" w:hanging="720"/>
      </w:pPr>
      <w:rPr>
        <w:b w:val="0"/>
        <w:bCs w:val="0"/>
        <w:i w:val="0"/>
        <w:iCs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bCs w:val="0"/>
        <w:i w:val="0"/>
        <w:iCs w:val="0"/>
        <w:smallCaps w:val="0"/>
        <w:strike w:val="0"/>
        <w:color w:val="000000"/>
        <w:u w:val="none"/>
        <w:vertAlign w:val="baseline"/>
      </w:rPr>
    </w:lvl>
    <w:lvl w:ilvl="4">
      <w:start w:val="1"/>
      <w:numFmt w:val="lowerRoman"/>
      <w:lvlText w:val="(%5)"/>
      <w:lvlJc w:val="left"/>
      <w:pPr>
        <w:ind w:left="3207" w:hanging="1080"/>
      </w:pPr>
      <w:rPr>
        <w:b w:val="0"/>
        <w:bCs w:val="0"/>
        <w:i w:val="0"/>
        <w:iCs w:val="0"/>
        <w:smallCaps w:val="0"/>
        <w:strike w:val="0"/>
        <w:color w:val="000000"/>
        <w:u w:val="none"/>
        <w:vertAlign w:val="baseline"/>
      </w:rPr>
    </w:lvl>
    <w:lvl w:ilvl="5">
      <w:start w:val="1"/>
      <w:numFmt w:val="upperLetter"/>
      <w:lvlText w:val="(%6)"/>
      <w:lvlJc w:val="left"/>
      <w:pPr>
        <w:ind w:left="1298" w:hanging="1080"/>
      </w:pPr>
      <w:rPr>
        <w:b w:val="0"/>
        <w:bCs w:val="0"/>
        <w:i w:val="0"/>
        <w:iCs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7.9999999999999"/>
      </w:pPr>
      <w:rPr>
        <w:rFonts w:ascii="Arial" w:cs="Arial" w:eastAsia="Arial" w:hAnsi="Arial"/>
        <w:b w:val="0"/>
        <w:bCs w:val="0"/>
        <w:i w:val="0"/>
        <w:iCs w:val="0"/>
        <w:smallCaps w:val="0"/>
        <w:strike w:val="0"/>
        <w:color w:val="000000"/>
        <w:u w:val="none"/>
        <w:vertAlign w:val="baseline"/>
      </w:rPr>
    </w:lvl>
    <w:lvl w:ilvl="2">
      <w:start w:val="1"/>
      <w:numFmt w:val="decimal"/>
      <w:lvlText w:val="%1.%2.%3"/>
      <w:lvlJc w:val="left"/>
      <w:pPr>
        <w:ind w:left="578" w:hanging="720"/>
      </w:pPr>
      <w:rPr>
        <w:b w:val="0"/>
        <w:bCs w:val="0"/>
        <w:i w:val="0"/>
        <w:iCs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bCs w:val="0"/>
        <w:i w:val="0"/>
        <w:iCs w:val="0"/>
        <w:smallCaps w:val="0"/>
        <w:strike w:val="0"/>
        <w:color w:val="000000"/>
        <w:u w:val="none"/>
        <w:vertAlign w:val="baseline"/>
      </w:rPr>
    </w:lvl>
    <w:lvl w:ilvl="4">
      <w:start w:val="1"/>
      <w:numFmt w:val="lowerRoman"/>
      <w:lvlText w:val="(%5)"/>
      <w:lvlJc w:val="left"/>
      <w:pPr>
        <w:ind w:left="3207" w:hanging="1080"/>
      </w:pPr>
      <w:rPr>
        <w:b w:val="0"/>
        <w:bCs w:val="0"/>
        <w:i w:val="0"/>
        <w:iCs w:val="0"/>
        <w:smallCaps w:val="0"/>
        <w:strike w:val="0"/>
        <w:color w:val="000000"/>
        <w:u w:val="none"/>
        <w:vertAlign w:val="baseline"/>
      </w:rPr>
    </w:lvl>
    <w:lvl w:ilvl="5">
      <w:start w:val="1"/>
      <w:numFmt w:val="upperLetter"/>
      <w:lvlText w:val="(%6)"/>
      <w:lvlJc w:val="left"/>
      <w:pPr>
        <w:ind w:left="1298" w:hanging="1080"/>
      </w:pPr>
      <w:rPr>
        <w:b w:val="0"/>
        <w:bCs w:val="0"/>
        <w:i w:val="0"/>
        <w:iCs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after="240" w:lineRule="auto"/>
        <w:ind w:left="1418"/>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0.0" w:type="dxa"/>
        <w:left w:w="0.0" w:type="dxa"/>
        <w:bottom w:w="0.0" w:type="dxa"/>
        <w:right w:w="0.0" w:type="dxa"/>
      </w:tblCellMar>
    </w:tblPr>
  </w:style>
  <w:style w:type="paragraph" w:styleId="MarginText" w:customStyle="1">
    <w:name w:val="Margin Text"/>
    <w:basedOn w:val="Normal"/>
    <w:link w:val="MarginTextChar"/>
    <w:pPr>
      <w:keepNext w:val="1"/>
      <w:spacing w:after="120" w:before="240"/>
      <w:ind w:left="142"/>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spacing w:before="240"/>
      <w:ind w:left="360"/>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spacing w:after="120" w:before="120"/>
      <w:ind w:left="936" w:hanging="576"/>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ind w:left="0"/>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spacing w:after="120" w:before="120"/>
      <w:ind w:left="644" w:hanging="218"/>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pPr>
    <w:rPr>
      <w:rFonts w:eastAsia="Times New Roman"/>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3"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4"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5"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6"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7"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8"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9"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a"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b"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c"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d"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B3R6+z/jxegbKR0tJ4hhiXzgsg==">CgMxLjAyCWguMzBqMHpsbDIJaC4xZm9iOXRlMgloLjN6bnlzaDcyCWguMmV0OTJwMDIJaC4zZHk2dmttMgloLjF0M2g1c2YyCWguNGQzNG9nODIJaC4yczhleW8xMgloLjE3ZHA4dnUyCWguM3JkY3JqbjIJaC4yNmluMXJnMghoLmxueGJ6OTIJaC4zNW5rdW4yOAByITFvbERlLUh3aDBodTMzdE1ETmRvbEF1V2dNV3BSRWg3Zw==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2020-03-30T20:44:00Z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